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napToGrid w:val="0"/>
        <w:spacing w:line="700" w:lineRule="exact"/>
        <w:ind w:firstLine="0"/>
        <w:jc w:val="center"/>
        <w:textAlignment w:val="baseline"/>
        <w:rPr>
          <w:rStyle w:val="10"/>
          <w:rFonts w:ascii="宋体" w:hAnsi="宋体"/>
          <w:b w:val="0"/>
          <w:color w:val="000000"/>
          <w:sz w:val="44"/>
          <w:lang w:val="en-US" w:eastAsia="zh-CN" w:bidi="ar-SA"/>
        </w:rPr>
      </w:pPr>
    </w:p>
    <w:p>
      <w:pPr>
        <w:pStyle w:val="9"/>
        <w:snapToGrid w:val="0"/>
        <w:spacing w:line="470" w:lineRule="atLeast"/>
        <w:ind w:firstLine="0"/>
        <w:jc w:val="center"/>
        <w:textAlignment w:val="baseline"/>
        <w:rPr>
          <w:rStyle w:val="10"/>
          <w:rFonts w:ascii="宋体" w:hAnsi="宋体"/>
          <w:b w:val="0"/>
          <w:color w:val="000000"/>
          <w:sz w:val="32"/>
          <w:lang w:val="en-US" w:eastAsia="zh-CN" w:bidi="ar-SA"/>
        </w:rPr>
      </w:pPr>
    </w:p>
    <w:p>
      <w:pPr>
        <w:pStyle w:val="9"/>
        <w:snapToGrid w:val="0"/>
        <w:spacing w:line="470" w:lineRule="atLeast"/>
        <w:ind w:firstLine="0"/>
        <w:jc w:val="center"/>
        <w:textAlignment w:val="baseline"/>
        <w:rPr>
          <w:rStyle w:val="10"/>
          <w:rFonts w:ascii="宋体" w:hAnsi="宋体"/>
          <w:b w:val="0"/>
          <w:color w:val="000000"/>
          <w:sz w:val="48"/>
          <w:szCs w:val="48"/>
          <w:lang w:val="en-US" w:eastAsia="zh-CN" w:bidi="ar-SA"/>
        </w:rPr>
      </w:pPr>
    </w:p>
    <w:p>
      <w:pPr>
        <w:pStyle w:val="9"/>
        <w:snapToGrid w:val="0"/>
        <w:spacing w:line="470" w:lineRule="atLeast"/>
        <w:ind w:firstLine="0"/>
        <w:jc w:val="center"/>
        <w:textAlignment w:val="baseline"/>
        <w:rPr>
          <w:rStyle w:val="10"/>
          <w:rFonts w:ascii="宋体" w:hAnsi="宋体"/>
          <w:b/>
          <w:color w:val="000000"/>
          <w:sz w:val="72"/>
          <w:lang w:val="en-US" w:eastAsia="zh-CN" w:bidi="ar-SA"/>
        </w:rPr>
      </w:pPr>
      <w:r>
        <w:rPr>
          <w:rStyle w:val="10"/>
          <w:rFonts w:ascii="宋体" w:hAnsi="宋体"/>
          <w:b/>
          <w:color w:val="000000"/>
          <w:sz w:val="72"/>
          <w:lang w:val="en-US" w:eastAsia="zh-CN" w:bidi="ar-SA"/>
        </w:rPr>
        <w:t>竞争性磋商采购文件</w:t>
      </w:r>
    </w:p>
    <w:p>
      <w:pPr>
        <w:pStyle w:val="9"/>
        <w:snapToGrid w:val="0"/>
        <w:spacing w:line="470" w:lineRule="atLeast"/>
        <w:ind w:firstLine="0"/>
        <w:jc w:val="center"/>
        <w:textAlignment w:val="baseline"/>
        <w:rPr>
          <w:rStyle w:val="10"/>
          <w:rFonts w:ascii="宋体" w:hAnsi="宋体"/>
          <w:b w:val="0"/>
          <w:color w:val="000000"/>
          <w:sz w:val="32"/>
          <w:lang w:val="en-US" w:eastAsia="zh-CN" w:bidi="ar-SA"/>
        </w:rPr>
      </w:pPr>
    </w:p>
    <w:p>
      <w:pPr>
        <w:pStyle w:val="9"/>
        <w:snapToGrid w:val="0"/>
        <w:spacing w:line="360" w:lineRule="auto"/>
        <w:ind w:firstLine="2400" w:firstLineChars="750"/>
        <w:textAlignment w:val="baseline"/>
        <w:rPr>
          <w:rStyle w:val="10"/>
          <w:rFonts w:ascii="宋体" w:hAnsi="宋体"/>
          <w:b w:val="0"/>
          <w:color w:val="000000"/>
          <w:sz w:val="32"/>
          <w:lang w:val="en-US" w:eastAsia="zh-CN" w:bidi="ar-SA"/>
        </w:rPr>
      </w:pPr>
    </w:p>
    <w:p>
      <w:pPr>
        <w:pStyle w:val="9"/>
        <w:snapToGrid w:val="0"/>
        <w:spacing w:line="360" w:lineRule="auto"/>
        <w:ind w:firstLine="2400" w:firstLineChars="750"/>
        <w:textAlignment w:val="baseline"/>
        <w:rPr>
          <w:rStyle w:val="10"/>
          <w:rFonts w:ascii="宋体" w:hAnsi="宋体"/>
          <w:b w:val="0"/>
          <w:color w:val="000000"/>
          <w:sz w:val="32"/>
          <w:lang w:val="en-US" w:eastAsia="zh-CN" w:bidi="ar-SA"/>
        </w:rPr>
      </w:pPr>
    </w:p>
    <w:p>
      <w:pPr>
        <w:spacing w:line="360" w:lineRule="auto"/>
        <w:ind w:firstLine="2233" w:firstLineChars="695"/>
        <w:jc w:val="both"/>
        <w:textAlignment w:val="baseline"/>
        <w:rPr>
          <w:rStyle w:val="10"/>
          <w:rFonts w:ascii="宋体" w:hAnsi="宋体"/>
          <w:b/>
          <w:sz w:val="32"/>
          <w:szCs w:val="32"/>
          <w:lang w:val="en-US" w:eastAsia="zh-CN" w:bidi="ar-SA"/>
        </w:rPr>
      </w:pPr>
      <w:r>
        <w:rPr>
          <w:rStyle w:val="10"/>
          <w:b/>
          <w:sz w:val="32"/>
          <w:szCs w:val="32"/>
          <w:lang w:val="en-US" w:eastAsia="zh-CN" w:bidi="ar-SA"/>
        </w:rPr>
        <w:t>项目名称：</w:t>
      </w:r>
      <w:r>
        <w:rPr>
          <w:rStyle w:val="10"/>
          <w:rFonts w:ascii="宋体" w:hAnsi="宋体"/>
          <w:b/>
          <w:sz w:val="32"/>
          <w:szCs w:val="32"/>
          <w:lang w:val="en-US" w:eastAsia="zh-CN" w:bidi="ar-SA"/>
        </w:rPr>
        <w:t xml:space="preserve"> 医疗设备</w:t>
      </w:r>
    </w:p>
    <w:p>
      <w:pPr>
        <w:pStyle w:val="9"/>
        <w:snapToGrid w:val="0"/>
        <w:spacing w:line="360" w:lineRule="auto"/>
        <w:ind w:firstLine="2400" w:firstLineChars="750"/>
        <w:textAlignment w:val="baseline"/>
        <w:rPr>
          <w:rStyle w:val="10"/>
          <w:rFonts w:ascii="宋体" w:hAnsi="宋体"/>
          <w:b w:val="0"/>
          <w:color w:val="000000"/>
          <w:sz w:val="32"/>
          <w:u w:val="single"/>
          <w:lang w:val="en-US" w:eastAsia="zh-CN" w:bidi="ar-SA"/>
        </w:rPr>
      </w:pPr>
    </w:p>
    <w:p>
      <w:pPr>
        <w:pStyle w:val="9"/>
        <w:snapToGrid w:val="0"/>
        <w:spacing w:line="470" w:lineRule="atLeast"/>
        <w:ind w:firstLine="0"/>
        <w:jc w:val="center"/>
        <w:textAlignment w:val="baseline"/>
        <w:rPr>
          <w:rStyle w:val="10"/>
          <w:rFonts w:ascii="宋体" w:hAnsi="宋体"/>
          <w:b/>
          <w:color w:val="000000"/>
          <w:sz w:val="44"/>
          <w:lang w:val="en-US" w:eastAsia="zh-CN" w:bidi="ar-SA"/>
        </w:rPr>
      </w:pPr>
    </w:p>
    <w:p>
      <w:pPr>
        <w:pStyle w:val="9"/>
        <w:snapToGrid w:val="0"/>
        <w:spacing w:line="470" w:lineRule="atLeast"/>
        <w:ind w:firstLine="0"/>
        <w:jc w:val="center"/>
        <w:textAlignment w:val="baseline"/>
        <w:rPr>
          <w:rStyle w:val="10"/>
          <w:rFonts w:ascii="宋体" w:hAnsi="宋体"/>
          <w:b/>
          <w:color w:val="000000"/>
          <w:sz w:val="44"/>
          <w:lang w:val="en-US" w:eastAsia="zh-CN" w:bidi="ar-SA"/>
        </w:rPr>
      </w:pPr>
    </w:p>
    <w:p>
      <w:pPr>
        <w:pStyle w:val="9"/>
        <w:snapToGrid w:val="0"/>
        <w:spacing w:line="470" w:lineRule="atLeast"/>
        <w:ind w:firstLine="0"/>
        <w:textAlignment w:val="baseline"/>
        <w:rPr>
          <w:rStyle w:val="10"/>
          <w:rFonts w:ascii="宋体" w:hAnsi="宋体"/>
          <w:b/>
          <w:color w:val="000000"/>
          <w:sz w:val="44"/>
          <w:lang w:val="en-US" w:eastAsia="zh-CN" w:bidi="ar-SA"/>
        </w:rPr>
      </w:pPr>
    </w:p>
    <w:p>
      <w:pPr>
        <w:pStyle w:val="9"/>
        <w:snapToGrid w:val="0"/>
        <w:spacing w:line="470" w:lineRule="atLeast"/>
        <w:ind w:firstLine="0"/>
        <w:textAlignment w:val="baseline"/>
        <w:rPr>
          <w:rStyle w:val="10"/>
          <w:rFonts w:ascii="宋体" w:hAnsi="宋体"/>
          <w:b/>
          <w:color w:val="000000"/>
          <w:sz w:val="44"/>
          <w:lang w:val="en-US" w:eastAsia="zh-CN" w:bidi="ar-SA"/>
        </w:rPr>
      </w:pPr>
    </w:p>
    <w:p>
      <w:pPr>
        <w:pStyle w:val="9"/>
        <w:snapToGrid w:val="0"/>
        <w:spacing w:line="470" w:lineRule="atLeast"/>
        <w:ind w:firstLine="0"/>
        <w:textAlignment w:val="baseline"/>
        <w:rPr>
          <w:rStyle w:val="10"/>
          <w:rFonts w:ascii="宋体" w:hAnsi="宋体"/>
          <w:b/>
          <w:color w:val="000000"/>
          <w:sz w:val="44"/>
          <w:lang w:val="en-US" w:eastAsia="zh-CN" w:bidi="ar-SA"/>
        </w:rPr>
      </w:pPr>
    </w:p>
    <w:p>
      <w:pPr>
        <w:pStyle w:val="9"/>
        <w:widowControl/>
        <w:spacing w:line="700" w:lineRule="exact"/>
        <w:ind w:firstLine="360" w:firstLineChars="100"/>
        <w:textAlignment w:val="baseline"/>
        <w:rPr>
          <w:rStyle w:val="10"/>
          <w:rFonts w:ascii="宋体" w:hAnsi="宋体"/>
          <w:b w:val="0"/>
          <w:color w:val="000000"/>
          <w:sz w:val="36"/>
          <w:lang w:val="en-US" w:eastAsia="zh-CN" w:bidi="ar-SA"/>
        </w:rPr>
      </w:pPr>
    </w:p>
    <w:p>
      <w:pPr>
        <w:pStyle w:val="9"/>
        <w:widowControl/>
        <w:spacing w:line="700" w:lineRule="exact"/>
        <w:ind w:firstLine="360" w:firstLineChars="100"/>
        <w:textAlignment w:val="baseline"/>
        <w:rPr>
          <w:rStyle w:val="10"/>
          <w:rFonts w:ascii="宋体" w:hAnsi="宋体"/>
          <w:b w:val="0"/>
          <w:color w:val="000000"/>
          <w:sz w:val="36"/>
          <w:lang w:val="en-US" w:eastAsia="zh-CN" w:bidi="ar-SA"/>
        </w:rPr>
      </w:pPr>
    </w:p>
    <w:p>
      <w:pPr>
        <w:pStyle w:val="9"/>
        <w:widowControl/>
        <w:spacing w:line="700" w:lineRule="exact"/>
        <w:ind w:firstLine="360" w:firstLineChars="100"/>
        <w:textAlignment w:val="baseline"/>
        <w:rPr>
          <w:rStyle w:val="10"/>
          <w:rFonts w:ascii="宋体" w:hAnsi="宋体"/>
          <w:b w:val="0"/>
          <w:color w:val="000000"/>
          <w:sz w:val="36"/>
          <w:lang w:val="en-US" w:eastAsia="zh-CN" w:bidi="ar-SA"/>
        </w:rPr>
      </w:pPr>
    </w:p>
    <w:p>
      <w:pPr>
        <w:pStyle w:val="9"/>
        <w:widowControl/>
        <w:spacing w:line="480" w:lineRule="auto"/>
        <w:ind w:firstLine="0"/>
        <w:jc w:val="center"/>
        <w:textAlignment w:val="baseline"/>
        <w:rPr>
          <w:rStyle w:val="10"/>
          <w:rFonts w:ascii="宋体" w:hAnsi="宋体" w:eastAsia="宋体"/>
          <w:b/>
          <w:color w:val="000000"/>
          <w:sz w:val="32"/>
          <w:szCs w:val="32"/>
          <w:lang w:val="en-US" w:eastAsia="zh-CN" w:bidi="ar-SA"/>
        </w:rPr>
      </w:pPr>
      <w:r>
        <w:rPr>
          <w:rStyle w:val="10"/>
          <w:rFonts w:ascii="宋体" w:hAnsi="宋体"/>
          <w:b/>
          <w:color w:val="000000"/>
          <w:sz w:val="32"/>
          <w:szCs w:val="32"/>
          <w:lang w:val="en-US" w:eastAsia="zh-CN" w:bidi="ar-SA"/>
        </w:rPr>
        <w:t>采 购 人：温岭市中医院</w:t>
      </w:r>
    </w:p>
    <w:p>
      <w:pPr>
        <w:pStyle w:val="9"/>
        <w:widowControl/>
        <w:spacing w:line="480" w:lineRule="auto"/>
        <w:ind w:firstLine="0"/>
        <w:jc w:val="center"/>
        <w:textAlignment w:val="baseline"/>
        <w:rPr>
          <w:rStyle w:val="10"/>
          <w:rFonts w:ascii="宋体" w:hAnsi="宋体"/>
          <w:b/>
          <w:color w:val="000000"/>
          <w:sz w:val="32"/>
          <w:szCs w:val="32"/>
          <w:lang w:val="en-US" w:eastAsia="zh-CN" w:bidi="ar-SA"/>
        </w:rPr>
      </w:pPr>
    </w:p>
    <w:p>
      <w:pPr>
        <w:pStyle w:val="9"/>
        <w:widowControl/>
        <w:spacing w:line="480" w:lineRule="auto"/>
        <w:ind w:firstLine="0"/>
        <w:jc w:val="center"/>
        <w:textAlignment w:val="baseline"/>
        <w:rPr>
          <w:rStyle w:val="10"/>
          <w:rFonts w:ascii="宋体" w:hAnsi="宋体"/>
          <w:b/>
          <w:color w:val="000000"/>
          <w:sz w:val="32"/>
          <w:szCs w:val="32"/>
          <w:lang w:val="en-US" w:eastAsia="zh-CN" w:bidi="ar-SA"/>
        </w:rPr>
      </w:pPr>
      <w:r>
        <w:rPr>
          <w:rStyle w:val="10"/>
          <w:rFonts w:ascii="宋体" w:hAnsi="宋体"/>
          <w:b/>
          <w:color w:val="000000"/>
          <w:sz w:val="32"/>
          <w:szCs w:val="32"/>
          <w:lang w:val="en-US" w:eastAsia="zh-CN" w:bidi="ar-SA"/>
        </w:rPr>
        <w:t>2020年12月7日</w:t>
      </w:r>
    </w:p>
    <w:p>
      <w:pPr>
        <w:pStyle w:val="9"/>
        <w:widowControl/>
        <w:spacing w:line="480" w:lineRule="auto"/>
        <w:ind w:firstLine="0"/>
        <w:textAlignment w:val="baseline"/>
        <w:rPr>
          <w:rStyle w:val="10"/>
          <w:rFonts w:ascii="宋体" w:hAnsi="宋体"/>
          <w:b/>
          <w:color w:val="000000"/>
          <w:sz w:val="36"/>
          <w:lang w:val="en-US" w:eastAsia="zh-CN" w:bidi="ar-SA"/>
        </w:rPr>
      </w:pPr>
    </w:p>
    <w:p>
      <w:pPr>
        <w:pStyle w:val="9"/>
        <w:snapToGrid w:val="0"/>
        <w:spacing w:line="442" w:lineRule="atLeast"/>
        <w:ind w:right="-176" w:rightChars="-84" w:firstLine="0"/>
        <w:jc w:val="center"/>
        <w:textAlignment w:val="baseline"/>
        <w:rPr>
          <w:rStyle w:val="10"/>
          <w:rFonts w:ascii="宋体" w:hAnsi="宋体"/>
          <w:b/>
          <w:color w:val="000000"/>
          <w:sz w:val="32"/>
          <w:lang w:val="en-US" w:eastAsia="zh-CN" w:bidi="ar-SA"/>
        </w:rPr>
        <w:sectPr>
          <w:headerReference r:id="rId3" w:type="default"/>
          <w:footerReference r:id="rId4" w:type="default"/>
          <w:footerReference r:id="rId5" w:type="even"/>
          <w:pgSz w:w="11906" w:h="16838"/>
          <w:pgMar w:top="1418" w:right="1418" w:bottom="1418" w:left="1418" w:header="851" w:footer="992" w:gutter="0"/>
          <w:lnNumType w:countBy="0"/>
          <w:cols w:space="425" w:num="1"/>
          <w:vAlign w:val="top"/>
          <w:docGrid w:type="lines" w:linePitch="312" w:charSpace="0"/>
        </w:sectPr>
      </w:pPr>
    </w:p>
    <w:p>
      <w:pPr>
        <w:pStyle w:val="9"/>
        <w:tabs>
          <w:tab w:val="right" w:leader="dot" w:pos="9000"/>
        </w:tabs>
        <w:snapToGrid w:val="0"/>
        <w:spacing w:before="0" w:after="0" w:line="442" w:lineRule="atLeast"/>
        <w:ind w:right="-176" w:rightChars="-84" w:firstLine="0"/>
        <w:jc w:val="center"/>
        <w:textAlignment w:val="baseline"/>
        <w:rPr>
          <w:rStyle w:val="11"/>
          <w:rFonts w:ascii="宋体" w:hAnsi="宋体" w:eastAsia="宋体"/>
          <w:b w:val="0"/>
          <w:color w:val="000000"/>
          <w:kern w:val="44"/>
          <w:sz w:val="28"/>
          <w:szCs w:val="28"/>
          <w:lang w:val="en-US" w:eastAsia="zh-CN" w:bidi="ar-SA"/>
        </w:rPr>
      </w:pPr>
      <w:r>
        <w:rPr>
          <w:rStyle w:val="10"/>
          <w:rFonts w:ascii="宋体" w:hAnsi="宋体" w:eastAsia="宋体"/>
          <w:b/>
          <w:color w:val="000000"/>
          <w:sz w:val="28"/>
          <w:szCs w:val="28"/>
          <w:lang w:val="en-US" w:eastAsia="zh-CN" w:bidi="ar-SA"/>
        </w:rPr>
        <w:t>第一章  竞争性磋商公告（非政府采购项目）</w:t>
      </w:r>
    </w:p>
    <w:p>
      <w:pPr>
        <w:widowControl/>
        <w:spacing w:line="360" w:lineRule="auto"/>
        <w:ind w:firstLine="480" w:firstLineChars="200"/>
        <w:jc w:val="left"/>
        <w:textAlignment w:val="baseline"/>
        <w:rPr>
          <w:rStyle w:val="10"/>
          <w:sz w:val="24"/>
          <w:lang w:val="en-US" w:eastAsia="zh-CN"/>
        </w:rPr>
      </w:pPr>
      <w:r>
        <w:rPr>
          <w:rStyle w:val="10"/>
          <w:rFonts w:hAnsi="宋体"/>
          <w:sz w:val="24"/>
          <w:szCs w:val="24"/>
          <w:lang w:val="en-US" w:eastAsia="zh-CN"/>
        </w:rPr>
        <w:t>台州市温岭中医医疗中心（集团）温岭市中医院</w:t>
      </w:r>
      <w:r>
        <w:rPr>
          <w:rStyle w:val="10"/>
          <w:rFonts w:hAnsi="宋体"/>
          <w:sz w:val="24"/>
          <w:lang w:val="en-US" w:eastAsia="zh-CN"/>
        </w:rPr>
        <w:t>就医疗设备采购项目进行竞争性磋商，邀请合格供应商参加磋商。</w:t>
      </w:r>
    </w:p>
    <w:p>
      <w:pPr>
        <w:widowControl/>
        <w:numPr>
          <w:ilvl w:val="0"/>
          <w:numId w:val="2"/>
        </w:numPr>
        <w:spacing w:line="360" w:lineRule="auto"/>
        <w:jc w:val="left"/>
        <w:textAlignment w:val="baseline"/>
        <w:rPr>
          <w:rStyle w:val="10"/>
          <w:sz w:val="24"/>
          <w:lang w:val="en-US" w:eastAsia="zh-CN"/>
        </w:rPr>
      </w:pPr>
      <w:r>
        <w:rPr>
          <w:rStyle w:val="10"/>
          <w:rFonts w:hAnsi="宋体"/>
          <w:b/>
          <w:sz w:val="24"/>
          <w:lang w:val="en-US" w:eastAsia="zh-CN"/>
        </w:rPr>
        <w:t>项目名称：</w:t>
      </w:r>
      <w:r>
        <w:rPr>
          <w:rStyle w:val="10"/>
          <w:rFonts w:hAnsi="宋体"/>
          <w:sz w:val="24"/>
          <w:lang w:val="en-US" w:eastAsia="zh-CN"/>
        </w:rPr>
        <w:t>医疗设备采购</w:t>
      </w:r>
    </w:p>
    <w:p>
      <w:pPr>
        <w:widowControl/>
        <w:spacing w:line="360" w:lineRule="auto"/>
        <w:jc w:val="left"/>
        <w:textAlignment w:val="baseline"/>
        <w:rPr>
          <w:rStyle w:val="10"/>
          <w:sz w:val="21"/>
          <w:lang w:val="en-US" w:eastAsia="zh-CN" w:bidi="ar-SA"/>
        </w:rPr>
      </w:pPr>
      <w:r>
        <w:rPr>
          <w:rStyle w:val="10"/>
          <w:rFonts w:hAnsi="宋体"/>
          <w:b/>
          <w:sz w:val="24"/>
          <w:lang w:val="en-US" w:eastAsia="zh-CN"/>
        </w:rPr>
        <w:t>二、采购组织类型：</w:t>
      </w:r>
      <w:r>
        <w:rPr>
          <w:rStyle w:val="10"/>
          <w:rFonts w:hAnsi="宋体"/>
          <w:sz w:val="24"/>
          <w:lang w:val="en-US" w:eastAsia="zh-CN"/>
        </w:rPr>
        <w:t>自行组织采购</w:t>
      </w:r>
    </w:p>
    <w:p>
      <w:pPr>
        <w:widowControl/>
        <w:spacing w:line="360" w:lineRule="auto"/>
        <w:jc w:val="left"/>
        <w:textAlignment w:val="baseline"/>
        <w:rPr>
          <w:rStyle w:val="10"/>
          <w:sz w:val="21"/>
          <w:lang w:val="en-US" w:eastAsia="zh-CN" w:bidi="ar-SA"/>
        </w:rPr>
      </w:pPr>
      <w:r>
        <w:rPr>
          <w:rStyle w:val="10"/>
          <w:rFonts w:hAnsi="宋体"/>
          <w:b/>
          <w:sz w:val="24"/>
          <w:lang w:val="en-US" w:eastAsia="zh-CN"/>
        </w:rPr>
        <w:t>三、采购方式：</w:t>
      </w:r>
      <w:r>
        <w:rPr>
          <w:rStyle w:val="10"/>
          <w:rFonts w:hAnsi="宋体"/>
          <w:sz w:val="24"/>
          <w:lang w:val="en-US" w:eastAsia="zh-CN"/>
        </w:rPr>
        <w:t>竞争性磋商</w:t>
      </w:r>
    </w:p>
    <w:p>
      <w:pPr>
        <w:widowControl/>
        <w:spacing w:line="360" w:lineRule="auto"/>
        <w:jc w:val="left"/>
        <w:textAlignment w:val="baseline"/>
        <w:rPr>
          <w:rStyle w:val="10"/>
          <w:rFonts w:hAnsi="宋体"/>
          <w:b/>
          <w:sz w:val="24"/>
          <w:lang w:val="en-US" w:eastAsia="zh-CN"/>
        </w:rPr>
      </w:pPr>
      <w:r>
        <w:rPr>
          <w:rStyle w:val="10"/>
          <w:rFonts w:hAnsi="宋体"/>
          <w:b/>
          <w:sz w:val="24"/>
          <w:lang w:val="en-US" w:eastAsia="zh-CN"/>
        </w:rPr>
        <w:t>四、项目概况及数量：</w:t>
      </w:r>
    </w:p>
    <w:tbl>
      <w:tblPr>
        <w:tblStyle w:val="6"/>
        <w:tblW w:w="8260"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
        <w:gridCol w:w="2215"/>
        <w:gridCol w:w="1830"/>
        <w:gridCol w:w="903"/>
        <w:gridCol w:w="120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序号</w:t>
            </w:r>
          </w:p>
        </w:tc>
        <w:tc>
          <w:tcPr>
            <w:tcW w:w="2215"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单位名称</w:t>
            </w:r>
          </w:p>
        </w:tc>
        <w:tc>
          <w:tcPr>
            <w:tcW w:w="1830"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设备名称</w:t>
            </w:r>
          </w:p>
        </w:tc>
        <w:tc>
          <w:tcPr>
            <w:tcW w:w="903"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数量</w:t>
            </w:r>
          </w:p>
        </w:tc>
        <w:tc>
          <w:tcPr>
            <w:tcW w:w="1206"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预算单价（元）</w:t>
            </w:r>
          </w:p>
        </w:tc>
        <w:tc>
          <w:tcPr>
            <w:tcW w:w="1206" w:type="dxa"/>
            <w:tcBorders>
              <w:top w:val="single" w:color="000000" w:sz="4" w:space="0"/>
              <w:left w:val="nil"/>
              <w:bottom w:val="single" w:color="000000" w:sz="4" w:space="0"/>
              <w:right w:val="single" w:color="000000" w:sz="4" w:space="0"/>
            </w:tcBorders>
            <w:vAlign w:val="center"/>
          </w:tcPr>
          <w:p>
            <w:pPr>
              <w:widowControl/>
              <w:jc w:val="center"/>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总金额（元）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900"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标段1</w:t>
            </w:r>
          </w:p>
        </w:tc>
        <w:tc>
          <w:tcPr>
            <w:tcW w:w="2215"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color w:val="000000"/>
                <w:sz w:val="22"/>
                <w:szCs w:val="22"/>
                <w:lang w:val="en-US" w:eastAsia="zh-CN" w:bidi="ar-SA"/>
              </w:rPr>
              <w:t>温岭市中医院</w:t>
            </w:r>
          </w:p>
        </w:tc>
        <w:tc>
          <w:tcPr>
            <w:tcW w:w="1830"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幽门螺杆菌测试仪</w:t>
            </w:r>
          </w:p>
        </w:tc>
        <w:tc>
          <w:tcPr>
            <w:tcW w:w="903"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2</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70000</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900"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标段2</w:t>
            </w:r>
          </w:p>
        </w:tc>
        <w:tc>
          <w:tcPr>
            <w:tcW w:w="2215"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温岭市中医院</w:t>
            </w:r>
          </w:p>
        </w:tc>
        <w:tc>
          <w:tcPr>
            <w:tcW w:w="1830"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粪便分析仪</w:t>
            </w:r>
          </w:p>
        </w:tc>
        <w:tc>
          <w:tcPr>
            <w:tcW w:w="903"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80000</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900"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标段3</w:t>
            </w:r>
          </w:p>
        </w:tc>
        <w:tc>
          <w:tcPr>
            <w:tcW w:w="2215"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温岭市中医院</w:t>
            </w:r>
          </w:p>
        </w:tc>
        <w:tc>
          <w:tcPr>
            <w:tcW w:w="1830"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color w:val="000000"/>
                <w:sz w:val="22"/>
                <w:szCs w:val="22"/>
                <w:lang w:val="en-US" w:eastAsia="zh-CN" w:bidi="ar-SA"/>
              </w:rPr>
              <w:t>尿液分析仪+尿沉渣分析仪、尿液流水线</w:t>
            </w:r>
          </w:p>
        </w:tc>
        <w:tc>
          <w:tcPr>
            <w:tcW w:w="903"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各1套</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150000</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900"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标段4</w:t>
            </w:r>
          </w:p>
        </w:tc>
        <w:tc>
          <w:tcPr>
            <w:tcW w:w="2215"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温岭市中医院</w:t>
            </w:r>
          </w:p>
        </w:tc>
        <w:tc>
          <w:tcPr>
            <w:tcW w:w="1830"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血常规+CRP分析仪</w:t>
            </w:r>
          </w:p>
        </w:tc>
        <w:tc>
          <w:tcPr>
            <w:tcW w:w="903"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2</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100000</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trPr>
        <w:tc>
          <w:tcPr>
            <w:tcW w:w="900" w:type="dxa"/>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标段5</w:t>
            </w:r>
          </w:p>
        </w:tc>
        <w:tc>
          <w:tcPr>
            <w:tcW w:w="2215"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温岭市中医院</w:t>
            </w:r>
          </w:p>
        </w:tc>
        <w:tc>
          <w:tcPr>
            <w:tcW w:w="1830"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急诊生化分析仪</w:t>
            </w:r>
          </w:p>
        </w:tc>
        <w:tc>
          <w:tcPr>
            <w:tcW w:w="903"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color w:val="000000"/>
                <w:sz w:val="22"/>
                <w:szCs w:val="22"/>
                <w:lang w:val="en-US" w:eastAsia="zh-CN" w:bidi="ar-SA"/>
              </w:rPr>
              <w:t>1</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100000</w:t>
            </w:r>
          </w:p>
        </w:tc>
        <w:tc>
          <w:tcPr>
            <w:tcW w:w="1206" w:type="dxa"/>
            <w:tcBorders>
              <w:top w:val="nil"/>
              <w:left w:val="nil"/>
              <w:bottom w:val="single" w:color="000000" w:sz="4" w:space="0"/>
              <w:right w:val="single" w:color="000000" w:sz="4" w:space="0"/>
            </w:tcBorders>
            <w:shd w:val="clear" w:color="auto" w:fill="FFFFFF"/>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100000</w:t>
            </w:r>
          </w:p>
        </w:tc>
      </w:tr>
    </w:tbl>
    <w:p>
      <w:pPr>
        <w:widowControl/>
        <w:spacing w:line="360" w:lineRule="auto"/>
        <w:jc w:val="left"/>
        <w:textAlignment w:val="baseline"/>
        <w:rPr>
          <w:rStyle w:val="10"/>
          <w:sz w:val="21"/>
          <w:lang w:val="en-US" w:eastAsia="zh-CN" w:bidi="ar-SA"/>
        </w:rPr>
      </w:pPr>
    </w:p>
    <w:p>
      <w:pPr>
        <w:widowControl/>
        <w:spacing w:line="360" w:lineRule="auto"/>
        <w:jc w:val="left"/>
        <w:textAlignment w:val="baseline"/>
        <w:rPr>
          <w:rStyle w:val="10"/>
          <w:sz w:val="24"/>
          <w:szCs w:val="24"/>
          <w:lang w:val="en-US" w:eastAsia="zh-CN" w:bidi="ar-SA"/>
        </w:rPr>
      </w:pPr>
      <w:r>
        <w:rPr>
          <w:rStyle w:val="10"/>
          <w:rFonts w:hAnsi="宋体"/>
          <w:b/>
          <w:sz w:val="24"/>
          <w:szCs w:val="24"/>
          <w:lang w:val="en-US" w:eastAsia="zh-CN"/>
        </w:rPr>
        <w:t>六、供应商资格要求</w:t>
      </w:r>
    </w:p>
    <w:p>
      <w:pPr>
        <w:widowControl/>
        <w:snapToGrid w:val="0"/>
        <w:spacing w:line="360" w:lineRule="auto"/>
        <w:jc w:val="both"/>
        <w:textAlignment w:val="baseline"/>
        <w:rPr>
          <w:rStyle w:val="10"/>
          <w:sz w:val="24"/>
          <w:szCs w:val="24"/>
          <w:lang w:val="en-US" w:eastAsia="zh-CN" w:bidi="ar-SA"/>
        </w:rPr>
      </w:pPr>
      <w:r>
        <w:rPr>
          <w:rStyle w:val="10"/>
          <w:sz w:val="24"/>
          <w:szCs w:val="24"/>
          <w:lang w:val="en-US" w:eastAsia="zh-CN" w:bidi="ar-SA"/>
        </w:rPr>
        <w:t>（1）具有独立承担民事责任的能力；</w:t>
      </w:r>
    </w:p>
    <w:p>
      <w:pPr>
        <w:widowControl/>
        <w:snapToGrid w:val="0"/>
        <w:spacing w:line="360" w:lineRule="auto"/>
        <w:jc w:val="both"/>
        <w:textAlignment w:val="baseline"/>
        <w:rPr>
          <w:rStyle w:val="10"/>
          <w:sz w:val="24"/>
          <w:szCs w:val="24"/>
          <w:lang w:val="en-US" w:eastAsia="zh-CN" w:bidi="ar-SA"/>
        </w:rPr>
      </w:pPr>
      <w:r>
        <w:rPr>
          <w:rStyle w:val="10"/>
          <w:sz w:val="24"/>
          <w:szCs w:val="24"/>
          <w:lang w:val="en-US" w:eastAsia="zh-CN" w:bidi="ar-SA"/>
        </w:rPr>
        <w:t>（2）具有良好的商业信誉和健全的财务会计制度；</w:t>
      </w:r>
    </w:p>
    <w:p>
      <w:pPr>
        <w:widowControl/>
        <w:snapToGrid w:val="0"/>
        <w:spacing w:line="360" w:lineRule="auto"/>
        <w:jc w:val="both"/>
        <w:textAlignment w:val="baseline"/>
        <w:rPr>
          <w:rStyle w:val="10"/>
          <w:sz w:val="24"/>
          <w:szCs w:val="24"/>
          <w:lang w:val="en-US" w:eastAsia="zh-CN" w:bidi="ar-SA"/>
        </w:rPr>
      </w:pPr>
      <w:r>
        <w:rPr>
          <w:rStyle w:val="10"/>
          <w:sz w:val="24"/>
          <w:szCs w:val="24"/>
          <w:lang w:val="en-US" w:eastAsia="zh-CN" w:bidi="ar-SA"/>
        </w:rPr>
        <w:t>（3）具有履行合同所必需的设备和专业技术能力；</w:t>
      </w:r>
    </w:p>
    <w:p>
      <w:pPr>
        <w:widowControl/>
        <w:snapToGrid w:val="0"/>
        <w:spacing w:line="360" w:lineRule="auto"/>
        <w:jc w:val="both"/>
        <w:textAlignment w:val="baseline"/>
        <w:rPr>
          <w:rStyle w:val="10"/>
          <w:sz w:val="24"/>
          <w:szCs w:val="24"/>
          <w:lang w:val="en-US" w:eastAsia="zh-CN" w:bidi="ar-SA"/>
        </w:rPr>
      </w:pPr>
      <w:r>
        <w:rPr>
          <w:rStyle w:val="10"/>
          <w:sz w:val="24"/>
          <w:szCs w:val="24"/>
          <w:lang w:val="en-US" w:eastAsia="zh-CN" w:bidi="ar-SA"/>
        </w:rPr>
        <w:t>（4）有依法缴纳税收和社会保障资金的良好记录；</w:t>
      </w:r>
    </w:p>
    <w:p>
      <w:pPr>
        <w:widowControl/>
        <w:snapToGrid w:val="0"/>
        <w:spacing w:line="360" w:lineRule="auto"/>
        <w:jc w:val="both"/>
        <w:textAlignment w:val="baseline"/>
        <w:rPr>
          <w:rStyle w:val="10"/>
          <w:sz w:val="24"/>
          <w:szCs w:val="24"/>
          <w:lang w:val="en-US" w:eastAsia="zh-CN" w:bidi="ar-SA"/>
        </w:rPr>
      </w:pPr>
      <w:r>
        <w:rPr>
          <w:rStyle w:val="10"/>
          <w:sz w:val="24"/>
          <w:szCs w:val="24"/>
          <w:lang w:val="en-US" w:eastAsia="zh-CN" w:bidi="ar-SA"/>
        </w:rPr>
        <w:t>（5）截止投标之日前三年内，在经营活动中没有重大违法记录；</w:t>
      </w:r>
    </w:p>
    <w:p>
      <w:pPr>
        <w:widowControl/>
        <w:snapToGrid w:val="0"/>
        <w:spacing w:line="360" w:lineRule="auto"/>
        <w:jc w:val="both"/>
        <w:textAlignment w:val="baseline"/>
        <w:rPr>
          <w:rStyle w:val="10"/>
          <w:sz w:val="24"/>
          <w:szCs w:val="24"/>
          <w:lang w:val="en-US" w:eastAsia="zh-CN" w:bidi="ar-SA"/>
        </w:rPr>
      </w:pPr>
      <w:r>
        <w:rPr>
          <w:rStyle w:val="10"/>
          <w:sz w:val="24"/>
          <w:szCs w:val="24"/>
          <w:lang w:val="en-US" w:eastAsia="zh-CN" w:bidi="ar-SA"/>
        </w:rPr>
        <w:t>（6）本项目不接受联合体投标</w:t>
      </w:r>
    </w:p>
    <w:p>
      <w:pPr>
        <w:widowControl/>
        <w:snapToGrid w:val="0"/>
        <w:spacing w:line="360" w:lineRule="auto"/>
        <w:jc w:val="both"/>
        <w:textAlignment w:val="baseline"/>
        <w:rPr>
          <w:rStyle w:val="10"/>
          <w:sz w:val="24"/>
          <w:szCs w:val="24"/>
          <w:lang w:val="en-US" w:eastAsia="zh-CN" w:bidi="ar-SA"/>
        </w:rPr>
      </w:pPr>
      <w:r>
        <w:rPr>
          <w:rStyle w:val="10"/>
          <w:sz w:val="24"/>
          <w:szCs w:val="24"/>
          <w:lang w:val="en-US" w:eastAsia="zh-CN" w:bidi="ar-SA"/>
        </w:rPr>
        <w:t>（7）法律、行政法规规定的其他条件。</w:t>
      </w:r>
    </w:p>
    <w:p>
      <w:pPr>
        <w:widowControl/>
        <w:snapToGrid w:val="0"/>
        <w:spacing w:line="360" w:lineRule="auto"/>
        <w:jc w:val="both"/>
        <w:textAlignment w:val="baseline"/>
        <w:rPr>
          <w:rStyle w:val="10"/>
          <w:rFonts w:hAnsi="宋体"/>
          <w:b/>
          <w:color w:val="000000"/>
          <w:sz w:val="24"/>
          <w:szCs w:val="24"/>
          <w:lang w:val="en-US" w:eastAsia="zh-CN" w:bidi="ar-SA"/>
        </w:rPr>
      </w:pPr>
      <w:r>
        <w:rPr>
          <w:rStyle w:val="10"/>
          <w:rFonts w:hAnsi="宋体"/>
          <w:b/>
          <w:color w:val="000000"/>
          <w:sz w:val="24"/>
          <w:szCs w:val="24"/>
          <w:lang w:val="en-US" w:eastAsia="zh-CN" w:bidi="ar-SA"/>
        </w:rPr>
        <w:t>七、供应商报名要求</w:t>
      </w:r>
    </w:p>
    <w:p>
      <w:pPr>
        <w:widowControl/>
        <w:snapToGrid w:val="0"/>
        <w:spacing w:line="360" w:lineRule="auto"/>
        <w:ind w:firstLine="480" w:firstLineChars="200"/>
        <w:jc w:val="both"/>
        <w:textAlignment w:val="baseline"/>
        <w:rPr>
          <w:rStyle w:val="10"/>
          <w:rFonts w:hAnsi="宋体"/>
          <w:color w:val="000000"/>
          <w:sz w:val="24"/>
          <w:szCs w:val="24"/>
          <w:lang w:val="en-US" w:eastAsia="zh-CN" w:bidi="ar-SA"/>
        </w:rPr>
      </w:pPr>
      <w:r>
        <w:rPr>
          <w:rStyle w:val="10"/>
          <w:rFonts w:hAnsi="宋体"/>
          <w:sz w:val="24"/>
          <w:szCs w:val="24"/>
          <w:lang w:val="en-US" w:eastAsia="zh-CN" w:bidi="ar-SA"/>
        </w:rPr>
        <w:t>1、请将报名登记表（公告下方自行下载）扫描件、营业执照副本扫描件、法人授权委托书扫描件、被授权人身份证扫描</w:t>
      </w:r>
      <w:r>
        <w:rPr>
          <w:rStyle w:val="10"/>
          <w:rFonts w:hAnsi="宋体"/>
          <w:color w:val="000000"/>
          <w:sz w:val="24"/>
          <w:szCs w:val="24"/>
          <w:lang w:val="en-US" w:eastAsia="zh-CN" w:bidi="ar-SA"/>
        </w:rPr>
        <w:t>件发送至邮箱2478035699 @qq.com。</w:t>
      </w:r>
    </w:p>
    <w:p>
      <w:pPr>
        <w:widowControl/>
        <w:snapToGrid w:val="0"/>
        <w:spacing w:line="360" w:lineRule="auto"/>
        <w:ind w:firstLine="480" w:firstLineChars="200"/>
        <w:jc w:val="both"/>
        <w:textAlignment w:val="baseline"/>
        <w:rPr>
          <w:rStyle w:val="10"/>
          <w:rFonts w:hAnsi="宋体"/>
          <w:color w:val="000000"/>
          <w:sz w:val="24"/>
          <w:szCs w:val="24"/>
          <w:lang w:val="en-US" w:eastAsia="zh-CN" w:bidi="ar-SA"/>
        </w:rPr>
      </w:pPr>
      <w:r>
        <w:rPr>
          <w:rStyle w:val="10"/>
          <w:rFonts w:hAnsi="宋体"/>
          <w:color w:val="000000"/>
          <w:sz w:val="24"/>
          <w:szCs w:val="24"/>
          <w:lang w:val="en-US" w:eastAsia="zh-CN" w:bidi="ar-SA"/>
        </w:rPr>
        <w:t>2、采购机构将拒绝接受非报名供应商参与谈判。</w:t>
      </w:r>
    </w:p>
    <w:p>
      <w:pPr>
        <w:widowControl/>
        <w:snapToGrid w:val="0"/>
        <w:spacing w:line="360" w:lineRule="auto"/>
        <w:jc w:val="both"/>
        <w:textAlignment w:val="baseline"/>
        <w:rPr>
          <w:rStyle w:val="10"/>
          <w:b/>
          <w:color w:val="000000"/>
          <w:sz w:val="24"/>
          <w:szCs w:val="24"/>
          <w:lang w:val="en-US" w:eastAsia="zh-CN"/>
        </w:rPr>
      </w:pPr>
      <w:r>
        <w:rPr>
          <w:rStyle w:val="10"/>
          <w:rFonts w:hAnsi="宋体"/>
          <w:b/>
          <w:color w:val="000000"/>
          <w:sz w:val="24"/>
          <w:szCs w:val="24"/>
          <w:lang w:val="en-US" w:eastAsia="zh-CN"/>
        </w:rPr>
        <w:t>八、报名时间及方式</w:t>
      </w:r>
      <w:r>
        <w:rPr>
          <w:rStyle w:val="10"/>
          <w:b/>
          <w:color w:val="000000"/>
          <w:sz w:val="24"/>
          <w:szCs w:val="24"/>
          <w:lang w:val="en-US" w:eastAsia="zh-CN"/>
        </w:rPr>
        <w:t xml:space="preserve"> </w:t>
      </w:r>
    </w:p>
    <w:p>
      <w:pPr>
        <w:widowControl/>
        <w:snapToGrid w:val="0"/>
        <w:spacing w:line="360" w:lineRule="auto"/>
        <w:ind w:firstLine="480" w:firstLineChars="200"/>
        <w:jc w:val="both"/>
        <w:textAlignment w:val="baseline"/>
        <w:rPr>
          <w:rStyle w:val="10"/>
          <w:rFonts w:hAnsi="宋体"/>
          <w:color w:val="000000"/>
          <w:sz w:val="24"/>
          <w:szCs w:val="24"/>
          <w:lang w:val="en-US" w:eastAsia="zh-CN"/>
        </w:rPr>
      </w:pPr>
      <w:r>
        <w:rPr>
          <w:rStyle w:val="10"/>
          <w:color w:val="000000"/>
          <w:sz w:val="24"/>
          <w:szCs w:val="24"/>
          <w:lang w:val="en-US" w:eastAsia="zh-CN"/>
        </w:rPr>
        <w:t>1.</w:t>
      </w:r>
      <w:r>
        <w:rPr>
          <w:rStyle w:val="10"/>
          <w:rFonts w:hAnsi="宋体"/>
          <w:color w:val="000000"/>
          <w:sz w:val="24"/>
          <w:szCs w:val="24"/>
          <w:lang w:val="en-US" w:eastAsia="zh-CN"/>
        </w:rPr>
        <w:t>报名时间：</w:t>
      </w:r>
      <w:r>
        <w:rPr>
          <w:rStyle w:val="10"/>
          <w:color w:val="000000"/>
          <w:sz w:val="24"/>
          <w:szCs w:val="24"/>
          <w:lang w:val="en-US" w:eastAsia="zh-CN" w:bidi="ar-SA"/>
        </w:rPr>
        <w:t>2020</w:t>
      </w:r>
      <w:r>
        <w:rPr>
          <w:rStyle w:val="10"/>
          <w:rFonts w:hAnsi="宋体"/>
          <w:color w:val="000000"/>
          <w:sz w:val="24"/>
          <w:szCs w:val="24"/>
          <w:lang w:val="en-US" w:eastAsia="zh-CN" w:bidi="ar-SA"/>
        </w:rPr>
        <w:t>年12月8日至2020年12月12日17:00</w:t>
      </w:r>
      <w:r>
        <w:rPr>
          <w:rStyle w:val="10"/>
          <w:rFonts w:hAnsi="宋体"/>
          <w:color w:val="000000"/>
          <w:sz w:val="24"/>
          <w:szCs w:val="24"/>
          <w:lang w:val="en-US" w:eastAsia="zh-CN"/>
        </w:rPr>
        <w:t>止</w:t>
      </w:r>
    </w:p>
    <w:p>
      <w:pPr>
        <w:widowControl/>
        <w:snapToGrid w:val="0"/>
        <w:spacing w:line="360" w:lineRule="auto"/>
        <w:jc w:val="both"/>
        <w:textAlignment w:val="baseline"/>
        <w:rPr>
          <w:rStyle w:val="10"/>
          <w:rFonts w:hAnsi="宋体"/>
          <w:b/>
          <w:color w:val="000000"/>
          <w:sz w:val="24"/>
          <w:szCs w:val="24"/>
          <w:lang w:val="en-US" w:eastAsia="zh-CN"/>
        </w:rPr>
      </w:pPr>
      <w:r>
        <w:rPr>
          <w:rStyle w:val="10"/>
          <w:rFonts w:hAnsi="宋体"/>
          <w:b/>
          <w:color w:val="000000"/>
          <w:sz w:val="24"/>
          <w:szCs w:val="24"/>
          <w:lang w:val="en-US" w:eastAsia="zh-CN"/>
        </w:rPr>
        <w:t>九、磋商文件递交截止时间与地点</w:t>
      </w:r>
    </w:p>
    <w:p>
      <w:pPr>
        <w:widowControl/>
        <w:snapToGrid w:val="0"/>
        <w:spacing w:line="360" w:lineRule="auto"/>
        <w:ind w:firstLine="480" w:firstLineChars="200"/>
        <w:jc w:val="both"/>
        <w:textAlignment w:val="baseline"/>
        <w:rPr>
          <w:rStyle w:val="10"/>
          <w:rFonts w:hAnsi="宋体"/>
          <w:color w:val="000000"/>
          <w:sz w:val="24"/>
          <w:szCs w:val="24"/>
          <w:lang w:val="en-US" w:eastAsia="zh-CN"/>
        </w:rPr>
      </w:pPr>
      <w:r>
        <w:rPr>
          <w:rStyle w:val="10"/>
          <w:color w:val="000000"/>
          <w:sz w:val="24"/>
          <w:szCs w:val="24"/>
          <w:lang w:val="en-US" w:eastAsia="zh-CN"/>
        </w:rPr>
        <w:t>供应商应于2020</w:t>
      </w:r>
      <w:r>
        <w:rPr>
          <w:rStyle w:val="10"/>
          <w:rFonts w:hAnsi="宋体"/>
          <w:color w:val="000000"/>
          <w:sz w:val="24"/>
          <w:szCs w:val="24"/>
          <w:lang w:val="en-US" w:eastAsia="zh-CN"/>
        </w:rPr>
        <w:t>年12月16日下午</w:t>
      </w:r>
      <w:r>
        <w:rPr>
          <w:rStyle w:val="10"/>
          <w:color w:val="000000"/>
          <w:sz w:val="24"/>
          <w:szCs w:val="24"/>
          <w:lang w:val="en-US" w:eastAsia="zh-CN"/>
        </w:rPr>
        <w:t>13:30</w:t>
      </w:r>
      <w:r>
        <w:rPr>
          <w:rStyle w:val="10"/>
          <w:rFonts w:hAnsi="宋体"/>
          <w:color w:val="000000"/>
          <w:sz w:val="24"/>
          <w:szCs w:val="24"/>
          <w:lang w:val="en-US" w:eastAsia="zh-CN"/>
        </w:rPr>
        <w:t>时整前将磋商文件密封送交到温岭市中医院行政楼5楼会议室，逾期送达或未密封将予以拒收（或作无效磋商响应文件处理）</w:t>
      </w:r>
    </w:p>
    <w:p>
      <w:pPr>
        <w:widowControl/>
        <w:snapToGrid w:val="0"/>
        <w:spacing w:line="360" w:lineRule="auto"/>
        <w:ind w:firstLine="482" w:firstLineChars="200"/>
        <w:jc w:val="both"/>
        <w:textAlignment w:val="baseline"/>
        <w:rPr>
          <w:rStyle w:val="10"/>
          <w:rFonts w:hAnsi="宋体" w:cs="Times New Roman"/>
          <w:b/>
          <w:bCs/>
          <w:sz w:val="24"/>
          <w:szCs w:val="24"/>
          <w:lang w:val="en-US" w:eastAsia="zh-CN"/>
        </w:rPr>
      </w:pPr>
      <w:r>
        <w:rPr>
          <w:rStyle w:val="10"/>
          <w:rFonts w:ascii="宋体" w:hAnsi="宋体" w:eastAsia="宋体" w:cs="宋体"/>
          <w:b/>
          <w:bCs/>
          <w:sz w:val="24"/>
          <w:szCs w:val="24"/>
          <w:lang w:val="en-US" w:eastAsia="zh-CN"/>
        </w:rPr>
        <w:t>▲</w:t>
      </w:r>
      <w:r>
        <w:rPr>
          <w:rStyle w:val="10"/>
          <w:rFonts w:hAnsi="宋体" w:cs="Times New Roman"/>
          <w:b/>
          <w:bCs/>
          <w:sz w:val="24"/>
          <w:szCs w:val="24"/>
          <w:lang w:val="en-US" w:eastAsia="zh-CN"/>
        </w:rPr>
        <w:t>注：如投标文件寄送到我院的，该投标文件中的报价文件为最终报价不予进行二次报价。</w:t>
      </w:r>
    </w:p>
    <w:p>
      <w:pPr>
        <w:widowControl/>
        <w:snapToGrid w:val="0"/>
        <w:spacing w:line="360" w:lineRule="auto"/>
        <w:jc w:val="both"/>
        <w:textAlignment w:val="baseline"/>
        <w:rPr>
          <w:rStyle w:val="10"/>
          <w:sz w:val="24"/>
          <w:szCs w:val="24"/>
          <w:lang w:val="en-US" w:eastAsia="zh-CN" w:bidi="ar-SA"/>
        </w:rPr>
      </w:pPr>
      <w:r>
        <w:rPr>
          <w:rStyle w:val="10"/>
          <w:rFonts w:hAnsi="宋体"/>
          <w:b/>
          <w:sz w:val="24"/>
          <w:szCs w:val="24"/>
          <w:lang w:val="en-US" w:eastAsia="zh-CN"/>
        </w:rPr>
        <w:t>十、联系方式：</w:t>
      </w:r>
    </w:p>
    <w:p>
      <w:pPr>
        <w:widowControl/>
        <w:spacing w:line="360" w:lineRule="auto"/>
        <w:ind w:firstLine="480" w:firstLineChars="200"/>
        <w:jc w:val="left"/>
        <w:textAlignment w:val="baseline"/>
        <w:rPr>
          <w:rStyle w:val="10"/>
          <w:rFonts w:hAnsi="宋体" w:eastAsia="宋体"/>
          <w:sz w:val="24"/>
          <w:szCs w:val="24"/>
          <w:lang w:val="en-US" w:eastAsia="zh-CN"/>
        </w:rPr>
      </w:pPr>
      <w:r>
        <w:rPr>
          <w:rStyle w:val="10"/>
          <w:rFonts w:hAnsi="宋体"/>
          <w:sz w:val="24"/>
          <w:szCs w:val="24"/>
          <w:lang w:val="en-US" w:eastAsia="zh-CN"/>
        </w:rPr>
        <w:t>采购人名称：台州市温岭中医医疗中心（集团）温岭市中医院</w:t>
      </w:r>
    </w:p>
    <w:p>
      <w:pPr>
        <w:widowControl/>
        <w:spacing w:line="360" w:lineRule="auto"/>
        <w:ind w:firstLine="480" w:firstLineChars="200"/>
        <w:jc w:val="left"/>
        <w:textAlignment w:val="baseline"/>
        <w:rPr>
          <w:rStyle w:val="10"/>
          <w:rFonts w:hAnsi="宋体"/>
          <w:sz w:val="24"/>
          <w:szCs w:val="24"/>
          <w:lang w:val="en-US" w:eastAsia="zh-CN"/>
        </w:rPr>
      </w:pPr>
      <w:r>
        <w:rPr>
          <w:rStyle w:val="10"/>
          <w:rFonts w:hAnsi="宋体"/>
          <w:sz w:val="24"/>
          <w:szCs w:val="24"/>
          <w:lang w:val="en-US" w:eastAsia="zh-CN"/>
        </w:rPr>
        <w:t>联系人： 梁科长   0576-86128700</w:t>
      </w:r>
    </w:p>
    <w:p>
      <w:pPr>
        <w:widowControl/>
        <w:spacing w:line="360" w:lineRule="auto"/>
        <w:ind w:firstLine="480" w:firstLineChars="200"/>
        <w:jc w:val="both"/>
        <w:textAlignment w:val="baseline"/>
        <w:rPr>
          <w:rStyle w:val="10"/>
          <w:rFonts w:hAnsi="宋体" w:eastAsia="宋体"/>
          <w:sz w:val="24"/>
          <w:szCs w:val="24"/>
          <w:lang w:val="en-US" w:eastAsia="zh-CN"/>
        </w:rPr>
      </w:pPr>
      <w:r>
        <w:rPr>
          <w:rStyle w:val="10"/>
          <w:rFonts w:hAnsi="宋体"/>
          <w:sz w:val="24"/>
          <w:szCs w:val="24"/>
          <w:lang w:val="en-US" w:eastAsia="zh-CN"/>
        </w:rPr>
        <w:t>地址：浙江省温岭市太平街道钟楼路2号411室 温岭市中医院</w:t>
      </w:r>
    </w:p>
    <w:p>
      <w:pPr>
        <w:widowControl/>
        <w:spacing w:line="360" w:lineRule="auto"/>
        <w:ind w:right="720"/>
        <w:jc w:val="right"/>
        <w:textAlignment w:val="baseline"/>
        <w:rPr>
          <w:rStyle w:val="10"/>
          <w:rFonts w:hAnsi="宋体"/>
          <w:b/>
          <w:sz w:val="24"/>
          <w:szCs w:val="24"/>
          <w:lang w:val="en-US" w:eastAsia="zh-CN"/>
        </w:rPr>
      </w:pPr>
    </w:p>
    <w:p>
      <w:pPr>
        <w:widowControl/>
        <w:spacing w:line="360" w:lineRule="auto"/>
        <w:ind w:right="720"/>
        <w:jc w:val="right"/>
        <w:textAlignment w:val="baseline"/>
        <w:rPr>
          <w:rStyle w:val="10"/>
          <w:rFonts w:hAnsi="宋体"/>
          <w:b/>
          <w:sz w:val="24"/>
          <w:szCs w:val="24"/>
          <w:lang w:val="en-US" w:eastAsia="zh-CN"/>
        </w:rPr>
      </w:pPr>
    </w:p>
    <w:p>
      <w:pPr>
        <w:widowControl/>
        <w:spacing w:line="360" w:lineRule="auto"/>
        <w:ind w:right="720"/>
        <w:jc w:val="right"/>
        <w:textAlignment w:val="baseline"/>
        <w:rPr>
          <w:rStyle w:val="10"/>
          <w:rFonts w:hAnsi="宋体"/>
          <w:b/>
          <w:sz w:val="24"/>
          <w:szCs w:val="24"/>
          <w:lang w:val="en-US" w:eastAsia="zh-CN"/>
        </w:rPr>
      </w:pPr>
    </w:p>
    <w:p>
      <w:pPr>
        <w:widowControl/>
        <w:spacing w:line="360" w:lineRule="auto"/>
        <w:ind w:right="720"/>
        <w:jc w:val="center"/>
        <w:textAlignment w:val="baseline"/>
        <w:rPr>
          <w:rStyle w:val="10"/>
          <w:rFonts w:hAnsi="宋体" w:eastAsia="宋体"/>
          <w:sz w:val="24"/>
          <w:szCs w:val="24"/>
          <w:lang w:val="en-US" w:eastAsia="zh-CN"/>
        </w:rPr>
      </w:pPr>
      <w:r>
        <w:rPr>
          <w:rStyle w:val="10"/>
          <w:rFonts w:hAnsi="宋体"/>
          <w:sz w:val="24"/>
          <w:szCs w:val="24"/>
          <w:lang w:val="en-US" w:eastAsia="zh-CN"/>
        </w:rPr>
        <w:t xml:space="preserve">                                         温岭市中医院</w:t>
      </w:r>
    </w:p>
    <w:p>
      <w:pPr>
        <w:pStyle w:val="12"/>
        <w:widowControl/>
        <w:snapToGrid w:val="0"/>
        <w:spacing w:line="360" w:lineRule="auto"/>
        <w:ind w:firstLine="480" w:firstLineChars="200"/>
        <w:textAlignment w:val="baseline"/>
        <w:rPr>
          <w:rStyle w:val="10"/>
          <w:rFonts w:ascii="宋体" w:hAnsi="Tahoma"/>
          <w:sz w:val="18"/>
          <w:szCs w:val="21"/>
          <w:lang w:val="en-US" w:eastAsia="zh-CN" w:bidi="ar-SA"/>
        </w:rPr>
      </w:pPr>
      <w:r>
        <w:rPr>
          <w:rStyle w:val="10"/>
          <w:rFonts w:ascii="Times New Roman" w:hAnsi="宋体"/>
          <w:sz w:val="24"/>
          <w:szCs w:val="24"/>
          <w:lang w:val="en-US" w:eastAsia="zh-CN"/>
        </w:rPr>
        <w:t xml:space="preserve">                                           </w:t>
      </w:r>
      <w:r>
        <w:rPr>
          <w:rStyle w:val="10"/>
          <w:rFonts w:ascii="Times New Roman" w:hAnsi="Times New Roman"/>
          <w:sz w:val="24"/>
          <w:szCs w:val="24"/>
          <w:lang w:val="en-US" w:eastAsia="zh-CN"/>
        </w:rPr>
        <w:t>2020</w:t>
      </w:r>
      <w:r>
        <w:rPr>
          <w:rStyle w:val="10"/>
          <w:rFonts w:ascii="Times New Roman" w:hAnsi="宋体"/>
          <w:sz w:val="24"/>
          <w:szCs w:val="24"/>
          <w:lang w:val="en-US" w:eastAsia="zh-CN"/>
        </w:rPr>
        <w:t>年</w:t>
      </w:r>
      <w:r>
        <w:rPr>
          <w:rStyle w:val="10"/>
          <w:rFonts w:ascii="Times New Roman" w:hAnsi="Times New Roman"/>
          <w:sz w:val="24"/>
          <w:szCs w:val="24"/>
          <w:lang w:val="en-US" w:eastAsia="zh-CN"/>
        </w:rPr>
        <w:t>12</w:t>
      </w:r>
      <w:r>
        <w:rPr>
          <w:rStyle w:val="10"/>
          <w:rFonts w:ascii="Times New Roman" w:hAnsi="宋体"/>
          <w:sz w:val="24"/>
          <w:szCs w:val="24"/>
          <w:lang w:val="en-US" w:eastAsia="zh-CN"/>
        </w:rPr>
        <w:t>月8日</w:t>
      </w:r>
    </w:p>
    <w:p>
      <w:pPr>
        <w:pStyle w:val="12"/>
        <w:widowControl/>
        <w:snapToGrid w:val="0"/>
        <w:spacing w:line="360" w:lineRule="auto"/>
        <w:jc w:val="center"/>
        <w:textAlignment w:val="baseline"/>
        <w:rPr>
          <w:rStyle w:val="10"/>
          <w:rFonts w:ascii="宋体" w:hAnsi="宋体"/>
          <w:sz w:val="21"/>
          <w:szCs w:val="21"/>
          <w:lang w:val="en-US" w:eastAsia="zh-CN" w:bidi="ar-SA"/>
        </w:rPr>
      </w:pPr>
      <w:r>
        <w:rPr>
          <w:rStyle w:val="10"/>
          <w:rFonts w:ascii="宋体" w:hAnsi="宋体"/>
          <w:sz w:val="21"/>
          <w:szCs w:val="21"/>
          <w:lang w:val="en-US" w:eastAsia="zh-CN" w:bidi="ar-SA"/>
        </w:rPr>
        <w:br w:type="page"/>
      </w:r>
    </w:p>
    <w:p>
      <w:pPr>
        <w:pStyle w:val="12"/>
        <w:widowControl/>
        <w:snapToGrid w:val="0"/>
        <w:spacing w:line="360" w:lineRule="auto"/>
        <w:jc w:val="center"/>
        <w:textAlignment w:val="baseline"/>
        <w:rPr>
          <w:rStyle w:val="10"/>
          <w:rFonts w:ascii="宋体" w:hAnsi="宋体"/>
          <w:b/>
          <w:sz w:val="28"/>
          <w:szCs w:val="28"/>
          <w:lang w:val="en-US" w:eastAsia="zh-CN" w:bidi="ar-SA"/>
        </w:rPr>
      </w:pPr>
      <w:r>
        <w:rPr>
          <w:rStyle w:val="10"/>
          <w:rFonts w:ascii="宋体" w:hAnsi="宋体"/>
          <w:b/>
          <w:sz w:val="28"/>
          <w:szCs w:val="28"/>
          <w:lang w:val="en-US" w:eastAsia="zh-CN" w:bidi="ar-SA"/>
        </w:rPr>
        <w:t>前附表</w:t>
      </w:r>
    </w:p>
    <w:tbl>
      <w:tblPr>
        <w:tblStyle w:val="6"/>
        <w:tblW w:w="8509"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163"/>
        <w:gridCol w:w="1921"/>
        <w:gridCol w:w="5425"/>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567" w:hRule="atLeast"/>
          <w:jc w:val="center"/>
        </w:trPr>
        <w:tc>
          <w:tcPr>
            <w:tcW w:w="1163" w:type="dxa"/>
            <w:tcBorders>
              <w:top w:val="double" w:color="000000" w:sz="4"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磋商须知条款</w:t>
            </w:r>
          </w:p>
        </w:tc>
        <w:tc>
          <w:tcPr>
            <w:tcW w:w="1921" w:type="dxa"/>
            <w:tcBorders>
              <w:top w:val="double" w:color="000000" w:sz="4"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jc w:val="center"/>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名称</w:t>
            </w:r>
          </w:p>
        </w:tc>
        <w:tc>
          <w:tcPr>
            <w:tcW w:w="5425" w:type="dxa"/>
            <w:tcBorders>
              <w:top w:val="double" w:color="000000" w:sz="4" w:space="0"/>
              <w:left w:val="single" w:color="000000" w:sz="6" w:space="0"/>
              <w:bottom w:val="single" w:color="000000" w:sz="6" w:space="0"/>
              <w:right w:val="double" w:color="000000" w:sz="4" w:space="0"/>
            </w:tcBorders>
            <w:vAlign w:val="center"/>
          </w:tcPr>
          <w:p>
            <w:pPr>
              <w:pStyle w:val="13"/>
              <w:widowControl/>
              <w:snapToGrid w:val="0"/>
              <w:spacing w:line="240" w:lineRule="auto"/>
              <w:ind w:firstLineChars="0"/>
              <w:jc w:val="center"/>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内容</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1</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采购人</w:t>
            </w:r>
          </w:p>
        </w:tc>
        <w:tc>
          <w:tcPr>
            <w:tcW w:w="5425" w:type="dxa"/>
            <w:tcBorders>
              <w:top w:val="single" w:color="000000" w:sz="6" w:space="0"/>
              <w:left w:val="single" w:color="000000" w:sz="6" w:space="0"/>
              <w:bottom w:val="single" w:color="000000" w:sz="6" w:space="0"/>
              <w:right w:val="double" w:color="000000" w:sz="4" w:space="0"/>
            </w:tcBorders>
            <w:vAlign w:val="center"/>
          </w:tcPr>
          <w:p>
            <w:pPr>
              <w:widowControl/>
              <w:spacing w:line="360" w:lineRule="auto"/>
              <w:ind w:left="1200" w:hanging="1200" w:hangingChars="500"/>
              <w:jc w:val="left"/>
              <w:textAlignment w:val="baseline"/>
              <w:rPr>
                <w:rStyle w:val="10"/>
                <w:rFonts w:hAnsi="宋体"/>
                <w:sz w:val="24"/>
                <w:szCs w:val="24"/>
                <w:lang w:val="en-US" w:eastAsia="zh-CN"/>
              </w:rPr>
            </w:pPr>
            <w:r>
              <w:rPr>
                <w:rStyle w:val="10"/>
                <w:rFonts w:ascii="宋体" w:hAnsi="宋体"/>
                <w:sz w:val="24"/>
                <w:lang w:val="en-US" w:eastAsia="zh-CN" w:bidi="ar-SA"/>
              </w:rPr>
              <w:t>采购人：</w:t>
            </w:r>
            <w:r>
              <w:rPr>
                <w:rStyle w:val="10"/>
                <w:rFonts w:hAnsi="宋体"/>
                <w:sz w:val="24"/>
                <w:szCs w:val="24"/>
                <w:lang w:val="en-US" w:eastAsia="zh-CN"/>
              </w:rPr>
              <w:t xml:space="preserve">台州市温岭中医医疗中心（集团）      </w:t>
            </w:r>
          </w:p>
          <w:p>
            <w:pPr>
              <w:widowControl/>
              <w:spacing w:line="360" w:lineRule="auto"/>
              <w:ind w:left="1198" w:leftChars="456" w:hanging="240" w:hangingChars="100"/>
              <w:jc w:val="left"/>
              <w:textAlignment w:val="baseline"/>
              <w:rPr>
                <w:rStyle w:val="10"/>
                <w:rFonts w:hAnsi="宋体" w:eastAsia="宋体"/>
                <w:sz w:val="24"/>
                <w:szCs w:val="24"/>
                <w:lang w:val="en-US" w:eastAsia="zh-CN"/>
              </w:rPr>
            </w:pPr>
            <w:r>
              <w:rPr>
                <w:rStyle w:val="10"/>
                <w:rFonts w:hAnsi="宋体"/>
                <w:sz w:val="24"/>
                <w:szCs w:val="24"/>
                <w:lang w:val="en-US" w:eastAsia="zh-CN"/>
              </w:rPr>
              <w:t>温岭市中医院</w:t>
            </w:r>
          </w:p>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 xml:space="preserve">联系人：梁科长   </w:t>
            </w:r>
          </w:p>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电 话：0576-86128700</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2</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响应文件有效期</w:t>
            </w:r>
          </w:p>
        </w:tc>
        <w:tc>
          <w:tcPr>
            <w:tcW w:w="5425" w:type="dxa"/>
            <w:tcBorders>
              <w:top w:val="single" w:color="000000" w:sz="6" w:space="0"/>
              <w:left w:val="single" w:color="000000" w:sz="6" w:space="0"/>
              <w:bottom w:val="single" w:color="000000" w:sz="6" w:space="0"/>
              <w:right w:val="double" w:color="000000" w:sz="4" w:space="0"/>
            </w:tcBorders>
            <w:vAlign w:val="center"/>
          </w:tcPr>
          <w:p>
            <w:pPr>
              <w:widowControl/>
              <w:snapToGrid w:val="0"/>
              <w:jc w:val="both"/>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自磋商截止时间起90天</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3</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响应文件装订要求</w:t>
            </w:r>
          </w:p>
        </w:tc>
        <w:tc>
          <w:tcPr>
            <w:tcW w:w="5425" w:type="dxa"/>
            <w:tcBorders>
              <w:top w:val="single" w:color="000000" w:sz="6" w:space="0"/>
              <w:left w:val="single" w:color="000000" w:sz="6" w:space="0"/>
              <w:bottom w:val="single" w:color="000000" w:sz="6" w:space="0"/>
              <w:right w:val="double" w:color="000000" w:sz="4" w:space="0"/>
            </w:tcBorders>
            <w:vAlign w:val="center"/>
          </w:tcPr>
          <w:p>
            <w:pPr>
              <w:pStyle w:val="13"/>
              <w:widowControl/>
              <w:snapToGrid w:val="0"/>
              <w:spacing w:line="240" w:lineRule="auto"/>
              <w:ind w:firstLineChars="0"/>
              <w:textAlignment w:val="baseline"/>
              <w:rPr>
                <w:rStyle w:val="10"/>
                <w:rFonts w:ascii="宋体" w:hAnsi="宋体"/>
                <w:kern w:val="2"/>
                <w:sz w:val="24"/>
                <w:szCs w:val="24"/>
                <w:u w:val="single"/>
                <w:lang w:val="en-US" w:eastAsia="zh-CN" w:bidi="ar-SA"/>
              </w:rPr>
            </w:pPr>
            <w:r>
              <w:rPr>
                <w:rStyle w:val="10"/>
                <w:rFonts w:ascii="宋体" w:hAnsi="宋体"/>
                <w:kern w:val="2"/>
                <w:sz w:val="24"/>
                <w:szCs w:val="24"/>
                <w:lang w:val="en-US" w:eastAsia="zh-CN" w:bidi="ar-SA"/>
              </w:rPr>
              <w:t>响应文件装订成册成一册，建议采用胶装（粘贴方式装订），不采用活页夹等可随时拆换的方式装订。</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4</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响应文件份数</w:t>
            </w:r>
          </w:p>
        </w:tc>
        <w:tc>
          <w:tcPr>
            <w:tcW w:w="5425" w:type="dxa"/>
            <w:tcBorders>
              <w:top w:val="single" w:color="000000" w:sz="6" w:space="0"/>
              <w:left w:val="single" w:color="000000" w:sz="6" w:space="0"/>
              <w:bottom w:val="single" w:color="000000" w:sz="6" w:space="0"/>
              <w:right w:val="double" w:color="000000" w:sz="4" w:space="0"/>
            </w:tcBorders>
            <w:vAlign w:val="center"/>
          </w:tcPr>
          <w:p>
            <w:pPr>
              <w:pStyle w:val="13"/>
              <w:widowControl/>
              <w:snapToGrid w:val="0"/>
              <w:spacing w:line="240" w:lineRule="auto"/>
              <w:ind w:firstLineChars="0"/>
              <w:textAlignment w:val="baseline"/>
              <w:rPr>
                <w:rStyle w:val="10"/>
                <w:rFonts w:ascii="宋体" w:hAnsi="宋体"/>
                <w:kern w:val="2"/>
                <w:sz w:val="24"/>
                <w:szCs w:val="24"/>
                <w:u w:val="single"/>
                <w:lang w:val="en-US" w:eastAsia="zh-CN" w:bidi="ar-SA"/>
              </w:rPr>
            </w:pPr>
            <w:r>
              <w:rPr>
                <w:rStyle w:val="10"/>
                <w:rFonts w:ascii="宋体" w:hAnsi="宋体"/>
                <w:kern w:val="2"/>
                <w:sz w:val="24"/>
                <w:szCs w:val="24"/>
                <w:lang w:val="en-US" w:eastAsia="zh-CN" w:bidi="ar-SA"/>
              </w:rPr>
              <w:t>提供一式叁份，正本一份，副本两份</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5</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签字或盖章要求</w:t>
            </w:r>
          </w:p>
        </w:tc>
        <w:tc>
          <w:tcPr>
            <w:tcW w:w="5425" w:type="dxa"/>
            <w:tcBorders>
              <w:top w:val="single" w:color="000000" w:sz="6" w:space="0"/>
              <w:left w:val="single" w:color="000000" w:sz="6" w:space="0"/>
              <w:bottom w:val="single" w:color="000000" w:sz="6" w:space="0"/>
              <w:right w:val="double" w:color="000000" w:sz="4"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响应文件按“响应文件格式”中提供的格式签署、盖章。</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6</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截止时间</w:t>
            </w:r>
          </w:p>
        </w:tc>
        <w:tc>
          <w:tcPr>
            <w:tcW w:w="5425" w:type="dxa"/>
            <w:tcBorders>
              <w:top w:val="single" w:color="000000" w:sz="6" w:space="0"/>
              <w:left w:val="single" w:color="000000" w:sz="6" w:space="0"/>
              <w:bottom w:val="single" w:color="000000" w:sz="6" w:space="0"/>
              <w:right w:val="double" w:color="000000" w:sz="4"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按“竞争性磋商公告”规定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7</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响应文件提交地点</w:t>
            </w:r>
          </w:p>
        </w:tc>
        <w:tc>
          <w:tcPr>
            <w:tcW w:w="5425" w:type="dxa"/>
            <w:tcBorders>
              <w:top w:val="single" w:color="000000" w:sz="6" w:space="0"/>
              <w:left w:val="single" w:color="000000" w:sz="6" w:space="0"/>
              <w:bottom w:val="single" w:color="000000" w:sz="6" w:space="0"/>
              <w:right w:val="double" w:color="000000" w:sz="4"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按“竞争性磋商公告”规定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8</w:t>
            </w:r>
          </w:p>
        </w:tc>
        <w:tc>
          <w:tcPr>
            <w:tcW w:w="1921" w:type="dxa"/>
            <w:tcBorders>
              <w:top w:val="single" w:color="000000" w:sz="6" w:space="0"/>
              <w:left w:val="single" w:color="000000" w:sz="6" w:space="0"/>
              <w:bottom w:val="single" w:color="000000" w:sz="6" w:space="0"/>
              <w:right w:val="single" w:color="000000" w:sz="6"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截止时间和地点</w:t>
            </w:r>
          </w:p>
        </w:tc>
        <w:tc>
          <w:tcPr>
            <w:tcW w:w="5425" w:type="dxa"/>
            <w:tcBorders>
              <w:top w:val="single" w:color="000000" w:sz="6" w:space="0"/>
              <w:left w:val="single" w:color="000000" w:sz="6" w:space="0"/>
              <w:bottom w:val="single" w:color="000000" w:sz="6" w:space="0"/>
              <w:right w:val="double" w:color="000000" w:sz="4" w:space="0"/>
            </w:tcBorders>
            <w:vAlign w:val="center"/>
          </w:tcPr>
          <w:p>
            <w:pPr>
              <w:pStyle w:val="13"/>
              <w:widowControl/>
              <w:snapToGrid w:val="0"/>
              <w:spacing w:line="240" w:lineRule="auto"/>
              <w:ind w:firstLineChars="0"/>
              <w:textAlignment w:val="baseline"/>
              <w:rPr>
                <w:rStyle w:val="10"/>
                <w:rFonts w:ascii="宋体" w:hAnsi="宋体"/>
                <w:kern w:val="2"/>
                <w:sz w:val="24"/>
                <w:szCs w:val="24"/>
                <w:lang w:val="en-US" w:eastAsia="zh-CN" w:bidi="ar-SA"/>
              </w:rPr>
            </w:pPr>
            <w:r>
              <w:rPr>
                <w:rStyle w:val="10"/>
                <w:rFonts w:ascii="宋体" w:hAnsi="宋体"/>
                <w:kern w:val="2"/>
                <w:sz w:val="24"/>
                <w:szCs w:val="24"/>
                <w:lang w:val="en-US" w:eastAsia="zh-CN" w:bidi="ar-SA"/>
              </w:rPr>
              <w:t>按“竞争性磋商公告”规定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163" w:type="dxa"/>
            <w:tcBorders>
              <w:top w:val="single" w:color="000000" w:sz="6" w:space="0"/>
              <w:left w:val="double" w:color="000000" w:sz="4" w:space="0"/>
              <w:bottom w:val="double" w:color="000000" w:sz="4" w:space="0"/>
              <w:right w:val="single" w:color="000000" w:sz="6" w:space="0"/>
            </w:tcBorders>
            <w:vAlign w:val="center"/>
          </w:tcPr>
          <w:p>
            <w:pPr>
              <w:snapToGrid w:val="0"/>
              <w:jc w:val="both"/>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9</w:t>
            </w:r>
          </w:p>
        </w:tc>
        <w:tc>
          <w:tcPr>
            <w:tcW w:w="1921" w:type="dxa"/>
            <w:tcBorders>
              <w:top w:val="single" w:color="000000" w:sz="6" w:space="0"/>
              <w:left w:val="single" w:color="000000" w:sz="6" w:space="0"/>
              <w:bottom w:val="double" w:color="000000" w:sz="4" w:space="0"/>
              <w:right w:val="single" w:color="000000" w:sz="6" w:space="0"/>
            </w:tcBorders>
            <w:vAlign w:val="center"/>
          </w:tcPr>
          <w:p>
            <w:pPr>
              <w:snapToGrid w:val="0"/>
              <w:jc w:val="both"/>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其他</w:t>
            </w:r>
          </w:p>
        </w:tc>
        <w:tc>
          <w:tcPr>
            <w:tcW w:w="5425" w:type="dxa"/>
            <w:tcBorders>
              <w:top w:val="single" w:color="000000" w:sz="6" w:space="0"/>
              <w:left w:val="single" w:color="000000" w:sz="6" w:space="0"/>
              <w:bottom w:val="double" w:color="000000" w:sz="4" w:space="0"/>
              <w:right w:val="double" w:color="000000" w:sz="4" w:space="0"/>
            </w:tcBorders>
            <w:vAlign w:val="center"/>
          </w:tcPr>
          <w:p>
            <w:pPr>
              <w:snapToGrid w:val="0"/>
              <w:jc w:val="both"/>
              <w:textAlignment w:val="baseline"/>
              <w:rPr>
                <w:rStyle w:val="10"/>
                <w:rFonts w:ascii="宋体" w:hAnsi="宋体"/>
                <w:sz w:val="24"/>
                <w:szCs w:val="24"/>
                <w:lang w:val="en-US" w:eastAsia="zh-CN" w:bidi="ar-SA"/>
              </w:rPr>
            </w:pPr>
            <w:r>
              <w:rPr>
                <w:rStyle w:val="10"/>
                <w:rFonts w:ascii="宋体" w:hAnsi="宋体"/>
                <w:sz w:val="24"/>
                <w:szCs w:val="24"/>
                <w:lang w:val="en-US" w:eastAsia="zh-CN" w:bidi="ar-SA"/>
              </w:rPr>
              <w:t>请供应商仔细阅读本采购文件，其中带“▲”标记的条款为实质性内容，供应商须对带“▲”标记的条款作出实质性响应。</w:t>
            </w:r>
          </w:p>
        </w:tc>
      </w:tr>
    </w:tbl>
    <w:p>
      <w:pPr>
        <w:pStyle w:val="14"/>
        <w:keepNext/>
        <w:keepLines/>
        <w:widowControl/>
        <w:snapToGrid w:val="0"/>
        <w:spacing w:before="0" w:after="0" w:line="360" w:lineRule="auto"/>
        <w:jc w:val="center"/>
        <w:textAlignment w:val="baseline"/>
        <w:rPr>
          <w:rStyle w:val="10"/>
          <w:rFonts w:ascii="宋体" w:hAnsi="宋体" w:eastAsia="宋体"/>
          <w:b/>
          <w:kern w:val="44"/>
          <w:sz w:val="21"/>
          <w:szCs w:val="21"/>
          <w:lang w:val="en-US" w:eastAsia="zh-CN" w:bidi="ar-SA"/>
        </w:rPr>
      </w:pPr>
    </w:p>
    <w:p>
      <w:pPr>
        <w:pStyle w:val="14"/>
        <w:keepNext/>
        <w:keepLines/>
        <w:widowControl/>
        <w:snapToGrid w:val="0"/>
        <w:spacing w:before="0" w:after="0" w:line="360" w:lineRule="auto"/>
        <w:jc w:val="center"/>
        <w:textAlignment w:val="baseline"/>
        <w:rPr>
          <w:rStyle w:val="10"/>
          <w:rFonts w:ascii="宋体" w:hAnsi="宋体" w:eastAsia="宋体"/>
          <w:b/>
          <w:kern w:val="44"/>
          <w:sz w:val="21"/>
          <w:szCs w:val="21"/>
          <w:lang w:val="en-US" w:eastAsia="zh-CN" w:bidi="ar-SA"/>
        </w:rPr>
      </w:pPr>
      <w:r>
        <w:rPr>
          <w:rStyle w:val="10"/>
          <w:rFonts w:ascii="宋体" w:hAnsi="宋体" w:eastAsia="宋体"/>
          <w:b/>
          <w:kern w:val="44"/>
          <w:sz w:val="21"/>
          <w:szCs w:val="21"/>
          <w:lang w:val="en-US" w:eastAsia="zh-CN" w:bidi="ar-SA"/>
        </w:rPr>
        <w:br w:type="page"/>
      </w:r>
    </w:p>
    <w:p>
      <w:pPr>
        <w:pStyle w:val="14"/>
        <w:keepNext/>
        <w:keepLines/>
        <w:widowControl/>
        <w:snapToGrid w:val="0"/>
        <w:spacing w:before="0" w:after="0" w:line="360" w:lineRule="auto"/>
        <w:jc w:val="center"/>
        <w:textAlignment w:val="baseline"/>
        <w:rPr>
          <w:rStyle w:val="10"/>
          <w:rFonts w:eastAsia="黑体"/>
          <w:b/>
          <w:kern w:val="44"/>
          <w:sz w:val="36"/>
          <w:lang w:val="en-US" w:eastAsia="zh-CN" w:bidi="ar-SA"/>
        </w:rPr>
      </w:pPr>
      <w:r>
        <w:rPr>
          <w:rStyle w:val="10"/>
          <w:rFonts w:eastAsia="宋体"/>
          <w:b/>
          <w:kern w:val="44"/>
          <w:sz w:val="28"/>
          <w:szCs w:val="28"/>
          <w:lang w:val="en-US" w:eastAsia="zh-CN" w:bidi="ar-SA"/>
        </w:rPr>
        <w:t>第二章  采购内容及需求</w:t>
      </w:r>
    </w:p>
    <w:p>
      <w:pPr>
        <w:pStyle w:val="15"/>
        <w:keepNext/>
        <w:keepLines/>
        <w:widowControl/>
        <w:spacing w:before="0" w:after="0" w:line="360" w:lineRule="auto"/>
        <w:ind w:firstLine="422"/>
        <w:jc w:val="center"/>
        <w:textAlignment w:val="baseline"/>
        <w:rPr>
          <w:rStyle w:val="10"/>
          <w:rFonts w:ascii="宋体" w:hAnsi="宋体" w:eastAsia="宋体"/>
          <w:color w:val="000000"/>
          <w:sz w:val="21"/>
          <w:szCs w:val="21"/>
          <w:lang w:val="en-US" w:eastAsia="zh-CN" w:bidi="ar-SA"/>
        </w:rPr>
      </w:pPr>
      <w:r>
        <w:rPr>
          <w:rStyle w:val="10"/>
          <w:rFonts w:ascii="宋体" w:hAnsi="宋体" w:eastAsia="宋体"/>
          <w:color w:val="000000"/>
          <w:sz w:val="21"/>
          <w:szCs w:val="21"/>
          <w:lang w:val="en-US" w:eastAsia="zh-CN" w:bidi="ar-SA"/>
        </w:rPr>
        <w:t>一、采购内容一览表</w:t>
      </w:r>
    </w:p>
    <w:tbl>
      <w:tblPr>
        <w:tblStyle w:val="6"/>
        <w:tblW w:w="816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8"/>
        <w:gridCol w:w="3240"/>
        <w:gridCol w:w="900"/>
        <w:gridCol w:w="1576"/>
        <w:gridCol w:w="151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jc w:val="center"/>
        </w:trPr>
        <w:tc>
          <w:tcPr>
            <w:tcW w:w="928" w:type="dxa"/>
            <w:tcBorders>
              <w:top w:val="doub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r>
              <w:rPr>
                <w:rStyle w:val="10"/>
                <w:caps/>
                <w:sz w:val="21"/>
                <w:lang w:val="en-US" w:eastAsia="zh-CN" w:bidi="ar-SA"/>
              </w:rPr>
              <w:t>序号</w:t>
            </w:r>
          </w:p>
        </w:tc>
        <w:tc>
          <w:tcPr>
            <w:tcW w:w="3240"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r>
              <w:rPr>
                <w:rStyle w:val="10"/>
                <w:caps/>
                <w:sz w:val="21"/>
                <w:lang w:val="en-US" w:eastAsia="zh-CN" w:bidi="ar-SA"/>
              </w:rPr>
              <w:t>货物名称</w:t>
            </w:r>
          </w:p>
        </w:tc>
        <w:tc>
          <w:tcPr>
            <w:tcW w:w="900"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r>
              <w:rPr>
                <w:rStyle w:val="10"/>
                <w:caps/>
                <w:sz w:val="21"/>
                <w:lang w:val="en-US" w:eastAsia="zh-CN" w:bidi="ar-SA"/>
              </w:rPr>
              <w:t>数量</w:t>
            </w:r>
          </w:p>
        </w:tc>
        <w:tc>
          <w:tcPr>
            <w:tcW w:w="1576"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r>
              <w:rPr>
                <w:rStyle w:val="10"/>
                <w:caps/>
                <w:sz w:val="21"/>
                <w:lang w:val="en-US" w:eastAsia="zh-CN" w:bidi="ar-SA"/>
              </w:rPr>
              <w:t>交货期</w:t>
            </w:r>
          </w:p>
        </w:tc>
        <w:tc>
          <w:tcPr>
            <w:tcW w:w="1516"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caps/>
                <w:sz w:val="21"/>
                <w:lang w:val="en-US" w:eastAsia="zh-CN" w:bidi="ar-SA"/>
              </w:rPr>
            </w:pPr>
            <w:r>
              <w:rPr>
                <w:rStyle w:val="10"/>
                <w:caps/>
                <w:sz w:val="21"/>
                <w:lang w:val="en-US" w:eastAsia="zh-CN" w:bidi="ar-SA"/>
              </w:rPr>
              <w:t>目的地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jc w:val="center"/>
        </w:trPr>
        <w:tc>
          <w:tcPr>
            <w:tcW w:w="928"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caps/>
                <w:sz w:val="21"/>
                <w:szCs w:val="22"/>
                <w:lang w:val="en-US" w:eastAsia="zh-CN" w:bidi="ar-SA"/>
              </w:rPr>
            </w:pPr>
            <w:r>
              <w:rPr>
                <w:rStyle w:val="10"/>
                <w:caps/>
                <w:sz w:val="21"/>
                <w:szCs w:val="22"/>
                <w:lang w:val="en-US" w:eastAsia="zh-CN" w:bidi="ar-SA"/>
              </w:rPr>
              <w:t>标段1</w:t>
            </w:r>
          </w:p>
        </w:tc>
        <w:tc>
          <w:tcPr>
            <w:tcW w:w="324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幽门螺杆菌测试仪</w:t>
            </w:r>
          </w:p>
        </w:tc>
        <w:tc>
          <w:tcPr>
            <w:tcW w:w="90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color w:val="000000"/>
                <w:sz w:val="22"/>
                <w:szCs w:val="22"/>
                <w:lang w:val="en-US" w:eastAsia="zh-CN" w:bidi="ar-SA"/>
              </w:rPr>
              <w:t>2套</w:t>
            </w:r>
          </w:p>
        </w:tc>
        <w:tc>
          <w:tcPr>
            <w:tcW w:w="1576"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r>
              <w:rPr>
                <w:rStyle w:val="10"/>
                <w:color w:val="000000"/>
                <w:sz w:val="21"/>
                <w:szCs w:val="21"/>
                <w:lang w:val="en-US" w:eastAsia="zh-CN" w:bidi="ar-SA"/>
              </w:rPr>
              <w:t>合同签订后1个月内</w:t>
            </w:r>
          </w:p>
        </w:tc>
        <w:tc>
          <w:tcPr>
            <w:tcW w:w="1516" w:type="dxa"/>
            <w:vMerge w:val="restart"/>
            <w:tcBorders>
              <w:top w:val="sing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rFonts w:eastAsia="宋体"/>
                <w:caps/>
                <w:sz w:val="21"/>
                <w:lang w:val="en-US" w:eastAsia="zh-CN" w:bidi="ar-SA"/>
              </w:rPr>
            </w:pPr>
            <w:r>
              <w:rPr>
                <w:rStyle w:val="10"/>
                <w:sz w:val="21"/>
                <w:szCs w:val="21"/>
                <w:lang w:val="en-US" w:eastAsia="zh-CN" w:bidi="ar-SA"/>
              </w:rPr>
              <w:t>温岭市中医院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cantSplit/>
          <w:jc w:val="center"/>
        </w:trPr>
        <w:tc>
          <w:tcPr>
            <w:tcW w:w="928"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caps/>
                <w:sz w:val="21"/>
                <w:szCs w:val="22"/>
                <w:lang w:val="en-US" w:eastAsia="zh-CN" w:bidi="ar-SA"/>
              </w:rPr>
            </w:pPr>
            <w:r>
              <w:rPr>
                <w:rStyle w:val="10"/>
                <w:caps/>
                <w:sz w:val="21"/>
                <w:szCs w:val="22"/>
                <w:lang w:val="en-US" w:eastAsia="zh-CN" w:bidi="ar-SA"/>
              </w:rPr>
              <w:t>标段2</w:t>
            </w:r>
          </w:p>
        </w:tc>
        <w:tc>
          <w:tcPr>
            <w:tcW w:w="324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粪便分析仪</w:t>
            </w:r>
          </w:p>
        </w:tc>
        <w:tc>
          <w:tcPr>
            <w:tcW w:w="90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color w:val="000000"/>
                <w:sz w:val="22"/>
                <w:szCs w:val="22"/>
                <w:lang w:val="en-US" w:eastAsia="zh-CN" w:bidi="ar-SA"/>
              </w:rPr>
              <w:t>1套</w:t>
            </w:r>
          </w:p>
        </w:tc>
        <w:tc>
          <w:tcPr>
            <w:tcW w:w="15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p>
        </w:tc>
        <w:tc>
          <w:tcPr>
            <w:tcW w:w="1516" w:type="dxa"/>
            <w:vMerge w:val="continue"/>
            <w:tcBorders>
              <w:top w:val="sing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caps/>
                <w:sz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cantSplit/>
          <w:jc w:val="center"/>
        </w:trPr>
        <w:tc>
          <w:tcPr>
            <w:tcW w:w="928"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rFonts w:eastAsia="宋体"/>
                <w:caps/>
                <w:sz w:val="21"/>
                <w:szCs w:val="22"/>
                <w:lang w:val="en-US" w:eastAsia="zh-CN" w:bidi="ar-SA"/>
              </w:rPr>
            </w:pPr>
            <w:r>
              <w:rPr>
                <w:rStyle w:val="10"/>
                <w:caps/>
                <w:sz w:val="21"/>
                <w:szCs w:val="22"/>
                <w:lang w:val="en-US" w:eastAsia="zh-CN" w:bidi="ar-SA"/>
              </w:rPr>
              <w:t>标段3</w:t>
            </w:r>
          </w:p>
        </w:tc>
        <w:tc>
          <w:tcPr>
            <w:tcW w:w="324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尿液分析仪+尿沉渣分析仪、尿流水线</w:t>
            </w:r>
          </w:p>
        </w:tc>
        <w:tc>
          <w:tcPr>
            <w:tcW w:w="90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各1套</w:t>
            </w:r>
          </w:p>
        </w:tc>
        <w:tc>
          <w:tcPr>
            <w:tcW w:w="15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p>
        </w:tc>
        <w:tc>
          <w:tcPr>
            <w:tcW w:w="1516" w:type="dxa"/>
            <w:vMerge w:val="continue"/>
            <w:tcBorders>
              <w:top w:val="sing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caps/>
                <w:sz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cantSplit/>
          <w:jc w:val="center"/>
        </w:trPr>
        <w:tc>
          <w:tcPr>
            <w:tcW w:w="928"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rFonts w:eastAsia="宋体"/>
                <w:caps/>
                <w:sz w:val="21"/>
                <w:szCs w:val="22"/>
                <w:lang w:val="en-US" w:eastAsia="zh-CN" w:bidi="ar-SA"/>
              </w:rPr>
            </w:pPr>
            <w:r>
              <w:rPr>
                <w:rStyle w:val="10"/>
                <w:caps/>
                <w:sz w:val="21"/>
                <w:szCs w:val="22"/>
                <w:lang w:val="en-US" w:eastAsia="zh-CN" w:bidi="ar-SA"/>
              </w:rPr>
              <w:t>标段4</w:t>
            </w:r>
          </w:p>
        </w:tc>
        <w:tc>
          <w:tcPr>
            <w:tcW w:w="324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血常规+CRP分析仪</w:t>
            </w:r>
          </w:p>
        </w:tc>
        <w:tc>
          <w:tcPr>
            <w:tcW w:w="90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2套</w:t>
            </w:r>
          </w:p>
        </w:tc>
        <w:tc>
          <w:tcPr>
            <w:tcW w:w="15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p>
        </w:tc>
        <w:tc>
          <w:tcPr>
            <w:tcW w:w="1516" w:type="dxa"/>
            <w:vMerge w:val="continue"/>
            <w:tcBorders>
              <w:top w:val="sing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caps/>
                <w:sz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jc w:val="center"/>
        </w:trPr>
        <w:tc>
          <w:tcPr>
            <w:tcW w:w="928"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rFonts w:eastAsia="宋体"/>
                <w:caps/>
                <w:sz w:val="21"/>
                <w:szCs w:val="22"/>
                <w:lang w:val="en-US" w:eastAsia="zh-CN" w:bidi="ar-SA"/>
              </w:rPr>
            </w:pPr>
            <w:r>
              <w:rPr>
                <w:rStyle w:val="10"/>
                <w:caps/>
                <w:sz w:val="21"/>
                <w:szCs w:val="22"/>
                <w:lang w:val="en-US" w:eastAsia="zh-CN" w:bidi="ar-SA"/>
              </w:rPr>
              <w:t>标段5</w:t>
            </w:r>
          </w:p>
        </w:tc>
        <w:tc>
          <w:tcPr>
            <w:tcW w:w="324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急诊生化分析仪</w:t>
            </w:r>
          </w:p>
        </w:tc>
        <w:tc>
          <w:tcPr>
            <w:tcW w:w="90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1套</w:t>
            </w:r>
          </w:p>
        </w:tc>
        <w:tc>
          <w:tcPr>
            <w:tcW w:w="1576"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caps/>
                <w:sz w:val="21"/>
                <w:lang w:val="en-US" w:eastAsia="zh-CN" w:bidi="ar-SA"/>
              </w:rPr>
            </w:pPr>
          </w:p>
        </w:tc>
        <w:tc>
          <w:tcPr>
            <w:tcW w:w="1516" w:type="dxa"/>
            <w:vMerge w:val="continue"/>
            <w:tcBorders>
              <w:top w:val="sing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caps/>
                <w:sz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jc w:val="center"/>
        </w:trPr>
        <w:tc>
          <w:tcPr>
            <w:tcW w:w="6644" w:type="dxa"/>
            <w:gridSpan w:val="4"/>
            <w:tcBorders>
              <w:top w:val="sing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sz w:val="21"/>
                <w:szCs w:val="21"/>
                <w:lang w:val="en-US" w:eastAsia="zh-CN" w:bidi="ar-SA"/>
              </w:rPr>
            </w:pPr>
            <w:r>
              <w:rPr>
                <w:rStyle w:val="10"/>
                <w:rFonts w:ascii="宋体" w:hAnsi="宋体"/>
                <w:b/>
                <w:sz w:val="21"/>
                <w:lang w:val="en-US" w:eastAsia="zh-CN" w:bidi="ar-SA"/>
              </w:rPr>
              <w:t>投标人可对上述一个或多个标段进行投标。</w:t>
            </w:r>
          </w:p>
        </w:tc>
        <w:tc>
          <w:tcPr>
            <w:tcW w:w="1516" w:type="dxa"/>
            <w:vMerge w:val="continue"/>
            <w:tcBorders>
              <w:top w:val="sing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jc w:val="center"/>
        </w:trPr>
        <w:tc>
          <w:tcPr>
            <w:tcW w:w="928"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textAlignment w:val="baseline"/>
              <w:rPr>
                <w:rStyle w:val="10"/>
                <w:rFonts w:eastAsia="宋体"/>
                <w:sz w:val="21"/>
                <w:lang w:val="en-US" w:eastAsia="zh-CN" w:bidi="ar-SA"/>
              </w:rPr>
            </w:pPr>
            <w:r>
              <w:rPr>
                <w:rStyle w:val="10"/>
                <w:sz w:val="21"/>
                <w:lang w:val="en-US" w:eastAsia="zh-CN" w:bidi="ar-SA"/>
              </w:rPr>
              <w:t>6</w:t>
            </w:r>
          </w:p>
        </w:tc>
        <w:tc>
          <w:tcPr>
            <w:tcW w:w="3240"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sz w:val="21"/>
                <w:szCs w:val="21"/>
                <w:lang w:val="en-US" w:eastAsia="zh-CN" w:bidi="ar-SA"/>
              </w:rPr>
            </w:pPr>
            <w:r>
              <w:rPr>
                <w:rStyle w:val="10"/>
                <w:sz w:val="21"/>
                <w:lang w:val="en-US" w:eastAsia="zh-CN" w:bidi="ar-SA"/>
              </w:rPr>
              <w:t>技术资料</w:t>
            </w:r>
          </w:p>
        </w:tc>
        <w:tc>
          <w:tcPr>
            <w:tcW w:w="2476" w:type="dxa"/>
            <w:gridSpan w:val="2"/>
            <w:tcBorders>
              <w:top w:val="single" w:color="000000" w:sz="6" w:space="0"/>
              <w:left w:val="single" w:color="000000" w:sz="6" w:space="0"/>
              <w:bottom w:val="single" w:color="000000" w:sz="6" w:space="0"/>
              <w:right w:val="single" w:color="000000" w:sz="6" w:space="0"/>
            </w:tcBorders>
            <w:vAlign w:val="center"/>
          </w:tcPr>
          <w:p>
            <w:pPr>
              <w:spacing w:line="360" w:lineRule="auto"/>
              <w:jc w:val="center"/>
              <w:textAlignment w:val="baseline"/>
              <w:rPr>
                <w:rStyle w:val="10"/>
                <w:sz w:val="21"/>
                <w:szCs w:val="21"/>
                <w:lang w:val="en-US" w:eastAsia="zh-CN" w:bidi="ar-SA"/>
              </w:rPr>
            </w:pPr>
            <w:r>
              <w:rPr>
                <w:rStyle w:val="10"/>
                <w:sz w:val="21"/>
                <w:lang w:val="en-US" w:eastAsia="zh-CN" w:bidi="ar-SA"/>
              </w:rPr>
              <w:t>全套</w:t>
            </w:r>
          </w:p>
        </w:tc>
        <w:tc>
          <w:tcPr>
            <w:tcW w:w="1516" w:type="dxa"/>
            <w:vMerge w:val="continue"/>
            <w:tcBorders>
              <w:top w:val="single" w:color="000000" w:sz="6" w:space="0"/>
              <w:left w:val="single" w:color="000000" w:sz="6" w:space="0"/>
              <w:bottom w:val="single" w:color="000000" w:sz="6" w:space="0"/>
              <w:right w:val="double" w:color="000000" w:sz="6" w:space="0"/>
            </w:tcBorders>
            <w:vAlign w:val="center"/>
          </w:tcPr>
          <w:p>
            <w:pPr>
              <w:spacing w:line="360" w:lineRule="auto"/>
              <w:jc w:val="center"/>
              <w:textAlignment w:val="baseline"/>
              <w:rPr>
                <w:rStyle w:val="10"/>
                <w:sz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jc w:val="center"/>
        </w:trPr>
        <w:tc>
          <w:tcPr>
            <w:tcW w:w="928" w:type="dxa"/>
            <w:tcBorders>
              <w:top w:val="single" w:color="000000" w:sz="6" w:space="0"/>
              <w:left w:val="double" w:color="000000" w:sz="6" w:space="0"/>
              <w:bottom w:val="double" w:color="000000" w:sz="6" w:space="0"/>
              <w:right w:val="single" w:color="000000" w:sz="6" w:space="0"/>
            </w:tcBorders>
            <w:vAlign w:val="center"/>
          </w:tcPr>
          <w:p>
            <w:pPr>
              <w:spacing w:line="360" w:lineRule="auto"/>
              <w:jc w:val="center"/>
              <w:textAlignment w:val="baseline"/>
              <w:rPr>
                <w:rStyle w:val="10"/>
                <w:rFonts w:eastAsia="宋体"/>
                <w:sz w:val="21"/>
                <w:lang w:val="en-US" w:eastAsia="zh-CN" w:bidi="ar-SA"/>
              </w:rPr>
            </w:pPr>
            <w:r>
              <w:rPr>
                <w:rStyle w:val="10"/>
                <w:sz w:val="21"/>
                <w:lang w:val="en-US" w:eastAsia="zh-CN" w:bidi="ar-SA"/>
              </w:rPr>
              <w:t>7</w:t>
            </w:r>
          </w:p>
        </w:tc>
        <w:tc>
          <w:tcPr>
            <w:tcW w:w="5716" w:type="dxa"/>
            <w:gridSpan w:val="3"/>
            <w:tcBorders>
              <w:top w:val="single" w:color="000000" w:sz="6" w:space="0"/>
              <w:left w:val="single" w:color="000000" w:sz="6" w:space="0"/>
              <w:bottom w:val="double" w:color="000000" w:sz="6" w:space="0"/>
              <w:right w:val="single" w:color="000000" w:sz="6" w:space="0"/>
            </w:tcBorders>
            <w:vAlign w:val="center"/>
          </w:tcPr>
          <w:p>
            <w:pPr>
              <w:spacing w:line="360" w:lineRule="auto"/>
              <w:jc w:val="center"/>
              <w:textAlignment w:val="baseline"/>
              <w:rPr>
                <w:rStyle w:val="10"/>
                <w:sz w:val="21"/>
                <w:lang w:val="en-US" w:eastAsia="zh-CN" w:bidi="ar-SA"/>
              </w:rPr>
            </w:pPr>
            <w:r>
              <w:rPr>
                <w:rStyle w:val="10"/>
                <w:sz w:val="21"/>
                <w:lang w:val="en-US" w:eastAsia="zh-CN" w:bidi="ar-SA"/>
              </w:rPr>
              <w:t>供应商须提供的其他资料</w:t>
            </w:r>
          </w:p>
        </w:tc>
        <w:tc>
          <w:tcPr>
            <w:tcW w:w="1516" w:type="dxa"/>
            <w:vMerge w:val="continue"/>
            <w:tcBorders>
              <w:top w:val="single" w:color="000000" w:sz="6" w:space="0"/>
              <w:left w:val="single" w:color="000000" w:sz="6" w:space="0"/>
              <w:bottom w:val="double" w:color="000000" w:sz="6" w:space="0"/>
              <w:right w:val="double" w:color="000000" w:sz="6" w:space="0"/>
            </w:tcBorders>
            <w:vAlign w:val="center"/>
          </w:tcPr>
          <w:p>
            <w:pPr>
              <w:spacing w:line="360" w:lineRule="auto"/>
              <w:jc w:val="center"/>
              <w:textAlignment w:val="baseline"/>
              <w:rPr>
                <w:rStyle w:val="10"/>
                <w:sz w:val="21"/>
                <w:lang w:val="en-US" w:eastAsia="zh-CN" w:bidi="ar-SA"/>
              </w:rPr>
            </w:pPr>
          </w:p>
        </w:tc>
      </w:tr>
    </w:tbl>
    <w:p>
      <w:pPr>
        <w:widowControl/>
        <w:spacing w:line="360" w:lineRule="auto"/>
        <w:jc w:val="center"/>
        <w:textAlignment w:val="bottom"/>
        <w:rPr>
          <w:rStyle w:val="10"/>
          <w:b/>
          <w:kern w:val="2"/>
          <w:sz w:val="24"/>
          <w:szCs w:val="24"/>
          <w:lang w:val="en-US" w:eastAsia="zh-CN" w:bidi="ar-SA"/>
        </w:rPr>
      </w:pPr>
      <w:r>
        <w:rPr>
          <w:rStyle w:val="10"/>
          <w:b/>
          <w:kern w:val="2"/>
          <w:sz w:val="24"/>
          <w:szCs w:val="24"/>
          <w:lang w:val="en-US" w:eastAsia="zh-CN" w:bidi="ar-SA"/>
        </w:rPr>
        <w:t>二、招标技术要求</w:t>
      </w:r>
    </w:p>
    <w:p>
      <w:pPr>
        <w:pStyle w:val="16"/>
        <w:widowControl/>
        <w:spacing w:after="120" w:line="300" w:lineRule="auto"/>
        <w:ind w:left="0" w:leftChars="0" w:firstLineChars="0"/>
        <w:textAlignment w:val="baseline"/>
        <w:rPr>
          <w:rStyle w:val="10"/>
          <w:rFonts w:ascii="Times New Roman" w:hAnsi="宋体"/>
          <w:sz w:val="24"/>
          <w:lang w:val="en-US" w:eastAsia="zh-CN" w:bidi="ar-SA"/>
        </w:rPr>
      </w:pPr>
      <w:r>
        <w:rPr>
          <w:rStyle w:val="10"/>
          <w:rFonts w:ascii="Times New Roman" w:hAnsi="宋体"/>
          <w:b/>
          <w:kern w:val="2"/>
          <w:sz w:val="24"/>
          <w:szCs w:val="24"/>
          <w:lang w:val="en-US" w:eastAsia="zh-CN" w:bidi="ar-SA"/>
        </w:rPr>
        <w:t>标段1：幽门螺杆菌测试仪</w:t>
      </w:r>
    </w:p>
    <w:tbl>
      <w:tblPr>
        <w:tblStyle w:val="6"/>
        <w:tblW w:w="8612"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032"/>
        <w:gridCol w:w="7580"/>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454" w:hRule="atLeast"/>
        </w:trPr>
        <w:tc>
          <w:tcPr>
            <w:tcW w:w="1032" w:type="dxa"/>
            <w:tcBorders>
              <w:top w:val="double" w:color="000000" w:sz="4" w:space="0"/>
              <w:left w:val="double" w:color="000000" w:sz="4" w:space="0"/>
              <w:bottom w:val="single" w:color="000000" w:sz="6" w:space="0"/>
              <w:right w:val="single" w:color="000000" w:sz="6" w:space="0"/>
            </w:tcBorders>
            <w:vAlign w:val="center"/>
          </w:tcPr>
          <w:p>
            <w:pPr>
              <w:widowControl/>
              <w:jc w:val="both"/>
              <w:textAlignment w:val="center"/>
              <w:rPr>
                <w:rStyle w:val="10"/>
                <w:rFonts w:hAnsi="宋体"/>
                <w:sz w:val="21"/>
                <w:szCs w:val="21"/>
                <w:lang w:val="en-US" w:eastAsia="zh-CN" w:bidi="ar-SA"/>
              </w:rPr>
            </w:pPr>
            <w:r>
              <w:rPr>
                <w:rStyle w:val="10"/>
                <w:rFonts w:hAnsi="宋体"/>
                <w:color w:val="000000"/>
                <w:sz w:val="21"/>
                <w:szCs w:val="21"/>
                <w:lang w:val="en-US" w:eastAsia="zh-CN" w:bidi="ar-SA"/>
              </w:rPr>
              <w:t>序号</w:t>
            </w:r>
          </w:p>
        </w:tc>
        <w:tc>
          <w:tcPr>
            <w:tcW w:w="7580" w:type="dxa"/>
            <w:tcBorders>
              <w:top w:val="double" w:color="000000" w:sz="4" w:space="0"/>
              <w:left w:val="single" w:color="000000" w:sz="6" w:space="0"/>
              <w:bottom w:val="single" w:color="000000" w:sz="6" w:space="0"/>
              <w:right w:val="double" w:color="000000" w:sz="4" w:space="0"/>
            </w:tcBorders>
            <w:vAlign w:val="center"/>
          </w:tcPr>
          <w:p>
            <w:pPr>
              <w:widowControl/>
              <w:jc w:val="both"/>
              <w:textAlignment w:val="center"/>
              <w:rPr>
                <w:rStyle w:val="10"/>
                <w:rFonts w:hAnsi="宋体"/>
                <w:sz w:val="21"/>
                <w:szCs w:val="21"/>
                <w:lang w:val="en-US" w:eastAsia="zh-CN" w:bidi="ar-SA"/>
              </w:rPr>
            </w:pPr>
            <w:r>
              <w:rPr>
                <w:rStyle w:val="10"/>
                <w:rFonts w:ascii="宋体" w:hAnsi="宋体"/>
                <w:color w:val="000000"/>
                <w:sz w:val="21"/>
                <w:szCs w:val="21"/>
                <w:lang w:val="en-US" w:eastAsia="zh-CN" w:bidi="ar-SA"/>
              </w:rPr>
              <w:t>采购要求</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安全类型：防触电等级Ⅰ类、Ⅱ类设施类别</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2</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仪器功率：＜45VA</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3</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仪器重量： ≤40Kg</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4</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预热时间：≥30min</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5</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C14无淬灭标准源探测效率≥87%</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6</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C14本底的计数率≤60CPM</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7</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仪器连续工作48h后，14C探测效率的相对变化误差≤10%</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8</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仪器测得的源强与已知的源强的相对变化误差≤10%</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9</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软件应能实现PC机与仪器主机的通信连接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10</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软件应能显示仪器联机状态、样本检测状态，软件运行的异常信息提示及仪器的各项参数</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11</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软件应能根据客户需求，设计并打印图文并茂的报告</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12</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软件应能存储、查阅、打印历史记录</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13</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 xml:space="preserve"> 软件能通过仪器自带的触摸屏界面，实现控制仪器的运行、显示、数据查询和打印报告等各项功能；</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14</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具有开机自检功能，当自检发现错误时，软件或LCD有错误信息提示</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15</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软件具备故障示警功能，当仪器出现故障时，提示并停止工作</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16</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软件可与医院系统连接，实现信息共享, 支持读取体检人信息，扫码即可自动读取，无需人工输入</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17</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提供配套电脑、彩色打印机（配置不低于：）</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18</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处理器：Intel Core i7</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19</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显示：27寸4K</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20</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内存：16GB</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21</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硬盘：256GSSD+1TBSTAT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22</w:t>
            </w:r>
          </w:p>
        </w:tc>
        <w:tc>
          <w:tcPr>
            <w:tcW w:w="7580" w:type="dxa"/>
            <w:tcBorders>
              <w:top w:val="single" w:color="000000" w:sz="6" w:space="0"/>
              <w:left w:val="single" w:color="000000" w:sz="6" w:space="0"/>
              <w:bottom w:val="single" w:color="000000" w:sz="6"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操作系统：Windows10 64位专业版</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double" w:color="000000" w:sz="4" w:space="0"/>
              <w:right w:val="single" w:color="000000" w:sz="6" w:space="0"/>
            </w:tcBorders>
            <w:vAlign w:val="center"/>
          </w:tcPr>
          <w:p>
            <w:pPr>
              <w:widowControl/>
              <w:jc w:val="center"/>
              <w:textAlignment w:val="center"/>
              <w:rPr>
                <w:rStyle w:val="10"/>
                <w:rFonts w:hAnsi="宋体" w:eastAsia="宋体"/>
                <w:color w:val="000000"/>
                <w:sz w:val="21"/>
                <w:szCs w:val="21"/>
                <w:lang w:val="en-US" w:eastAsia="zh-CN" w:bidi="ar-SA"/>
              </w:rPr>
            </w:pPr>
            <w:r>
              <w:rPr>
                <w:rStyle w:val="10"/>
                <w:rFonts w:hAnsi="宋体" w:eastAsia="宋体"/>
                <w:color w:val="000000"/>
                <w:sz w:val="21"/>
                <w:szCs w:val="21"/>
                <w:lang w:val="en-US" w:eastAsia="zh-CN" w:bidi="ar-SA"/>
              </w:rPr>
              <w:t>23</w:t>
            </w:r>
          </w:p>
        </w:tc>
        <w:tc>
          <w:tcPr>
            <w:tcW w:w="7580" w:type="dxa"/>
            <w:tcBorders>
              <w:top w:val="single" w:color="000000" w:sz="6" w:space="0"/>
              <w:left w:val="single" w:color="000000" w:sz="6" w:space="0"/>
              <w:bottom w:val="double" w:color="000000" w:sz="4" w:space="0"/>
              <w:right w:val="double" w:color="000000" w:sz="4" w:space="0"/>
            </w:tcBorders>
            <w:vAlign w:val="center"/>
          </w:tcPr>
          <w:p>
            <w:pPr>
              <w:widowControl/>
              <w:jc w:val="both"/>
              <w:textAlignment w:val="center"/>
              <w:rPr>
                <w:rStyle w:val="10"/>
                <w:rFonts w:ascii="宋体" w:hAnsi="宋体"/>
                <w:kern w:val="0"/>
                <w:sz w:val="21"/>
                <w:szCs w:val="21"/>
                <w:lang w:val="en-US" w:eastAsia="zh-CN" w:bidi="ar-SA"/>
              </w:rPr>
            </w:pPr>
            <w:r>
              <w:rPr>
                <w:rStyle w:val="10"/>
                <w:rFonts w:ascii="宋体" w:hAnsi="宋体"/>
                <w:kern w:val="0"/>
                <w:sz w:val="21"/>
                <w:szCs w:val="21"/>
                <w:lang w:val="en-US" w:eastAsia="zh-CN" w:bidi="ar-SA"/>
              </w:rPr>
              <w:t>承担医院系统所有接口费</w:t>
            </w:r>
          </w:p>
        </w:tc>
      </w:tr>
    </w:tbl>
    <w:p>
      <w:pPr>
        <w:widowControl/>
        <w:spacing w:line="360" w:lineRule="auto"/>
        <w:jc w:val="both"/>
        <w:textAlignment w:val="bottom"/>
        <w:rPr>
          <w:rStyle w:val="10"/>
          <w:b/>
          <w:kern w:val="2"/>
          <w:sz w:val="24"/>
          <w:szCs w:val="24"/>
          <w:lang w:val="en-US" w:eastAsia="zh-CN" w:bidi="ar-SA"/>
        </w:rPr>
      </w:pPr>
      <w:r>
        <w:rPr>
          <w:rStyle w:val="10"/>
          <w:b/>
          <w:kern w:val="2"/>
          <w:sz w:val="24"/>
          <w:szCs w:val="24"/>
          <w:lang w:val="en-US" w:eastAsia="zh-CN" w:bidi="ar-SA"/>
        </w:rPr>
        <w:t>商务要求</w:t>
      </w:r>
    </w:p>
    <w:p>
      <w:pPr>
        <w:spacing w:line="360" w:lineRule="auto"/>
        <w:jc w:val="both"/>
        <w:textAlignment w:val="baseline"/>
        <w:rPr>
          <w:rStyle w:val="10"/>
          <w:sz w:val="21"/>
          <w:szCs w:val="21"/>
          <w:lang w:val="en-US" w:eastAsia="zh-CN" w:bidi="ar-SA"/>
        </w:rPr>
      </w:pPr>
      <w:r>
        <w:rPr>
          <w:rStyle w:val="10"/>
          <w:sz w:val="21"/>
          <w:szCs w:val="21"/>
          <w:lang w:val="en-US" w:eastAsia="zh-CN" w:bidi="ar-SA"/>
        </w:rPr>
        <w:t>1.</w:t>
      </w:r>
      <w:r>
        <w:rPr>
          <w:rStyle w:val="10"/>
          <w:rFonts w:hAnsi="宋体"/>
          <w:sz w:val="21"/>
          <w:szCs w:val="21"/>
          <w:lang w:val="en-US" w:eastAsia="zh-CN" w:bidi="ar-SA"/>
        </w:rPr>
        <w:t>保质期</w:t>
      </w:r>
    </w:p>
    <w:p>
      <w:pPr>
        <w:spacing w:line="360" w:lineRule="auto"/>
        <w:jc w:val="both"/>
        <w:textAlignment w:val="baseline"/>
        <w:rPr>
          <w:rStyle w:val="10"/>
          <w:sz w:val="21"/>
          <w:szCs w:val="21"/>
          <w:lang w:val="en-US" w:eastAsia="zh-CN" w:bidi="ar-SA"/>
        </w:rPr>
      </w:pPr>
      <w:r>
        <w:rPr>
          <w:rStyle w:val="10"/>
          <w:sz w:val="21"/>
          <w:szCs w:val="21"/>
          <w:lang w:val="en-US" w:eastAsia="zh-CN" w:bidi="ar-SA"/>
        </w:rPr>
        <w:t>▲1.1.</w:t>
      </w:r>
      <w:r>
        <w:rPr>
          <w:rStyle w:val="10"/>
          <w:rFonts w:hAnsi="宋体"/>
          <w:sz w:val="21"/>
          <w:szCs w:val="21"/>
          <w:lang w:val="en-US" w:eastAsia="zh-CN" w:bidi="ar-SA"/>
        </w:rPr>
        <w:t>保修期：设备验收合格后免费保修期</w:t>
      </w:r>
      <w:r>
        <w:rPr>
          <w:rStyle w:val="10"/>
          <w:rFonts w:ascii="宋体" w:hAnsi="宋体" w:cs="Times New Roman"/>
          <w:bCs/>
          <w:sz w:val="21"/>
          <w:szCs w:val="21"/>
          <w:lang w:val="en-US" w:eastAsia="zh-CN" w:bidi="ar-SA"/>
        </w:rPr>
        <w:t>≥5</w:t>
      </w:r>
      <w:r>
        <w:rPr>
          <w:rStyle w:val="10"/>
          <w:rFonts w:hAnsi="宋体"/>
          <w:sz w:val="21"/>
          <w:szCs w:val="21"/>
          <w:lang w:val="en-US" w:eastAsia="zh-CN" w:bidi="ar-SA"/>
        </w:rPr>
        <w:t>年。</w:t>
      </w:r>
    </w:p>
    <w:p>
      <w:pPr>
        <w:spacing w:line="360" w:lineRule="auto"/>
        <w:jc w:val="both"/>
        <w:textAlignment w:val="baseline"/>
        <w:rPr>
          <w:rStyle w:val="10"/>
          <w:sz w:val="21"/>
          <w:szCs w:val="21"/>
          <w:lang w:val="en-US" w:eastAsia="zh-CN" w:bidi="ar-SA"/>
        </w:rPr>
      </w:pPr>
      <w:r>
        <w:rPr>
          <w:rStyle w:val="10"/>
          <w:sz w:val="21"/>
          <w:szCs w:val="21"/>
          <w:lang w:val="en-US" w:eastAsia="zh-CN" w:bidi="ar-SA"/>
        </w:rPr>
        <w:t>1.2.</w:t>
      </w:r>
      <w:r>
        <w:rPr>
          <w:rStyle w:val="10"/>
          <w:rFonts w:hAnsi="宋体"/>
          <w:sz w:val="21"/>
          <w:szCs w:val="21"/>
          <w:lang w:val="en-US" w:eastAsia="zh-CN" w:bidi="ar-SA"/>
        </w:rPr>
        <w:t>每年保质期内全年开机率</w:t>
      </w:r>
      <w:r>
        <w:rPr>
          <w:rStyle w:val="10"/>
          <w:sz w:val="21"/>
          <w:szCs w:val="21"/>
          <w:lang w:val="en-US" w:eastAsia="zh-CN" w:bidi="ar-SA"/>
        </w:rPr>
        <w:t>≥95</w:t>
      </w:r>
      <w:r>
        <w:rPr>
          <w:rStyle w:val="10"/>
          <w:rFonts w:hAnsi="宋体"/>
          <w:sz w:val="21"/>
          <w:szCs w:val="21"/>
          <w:lang w:val="en-US" w:eastAsia="zh-CN" w:bidi="ar-SA"/>
        </w:rPr>
        <w:t>％，如开机率达不到要求，每超过一天质保期相应延长</w:t>
      </w:r>
      <w:r>
        <w:rPr>
          <w:rStyle w:val="10"/>
          <w:sz w:val="21"/>
          <w:szCs w:val="21"/>
          <w:lang w:val="en-US" w:eastAsia="zh-CN" w:bidi="ar-SA"/>
        </w:rPr>
        <w:t>10</w:t>
      </w:r>
      <w:r>
        <w:rPr>
          <w:rStyle w:val="10"/>
          <w:rFonts w:hAnsi="宋体"/>
          <w:sz w:val="21"/>
          <w:szCs w:val="21"/>
          <w:lang w:val="en-US" w:eastAsia="zh-CN" w:bidi="ar-SA"/>
        </w:rPr>
        <w:t>天。保质期内因设备本身缺陷造成各种故障应由卖方免费技术服务和维修。</w:t>
      </w:r>
    </w:p>
    <w:p>
      <w:pPr>
        <w:spacing w:line="360" w:lineRule="auto"/>
        <w:jc w:val="both"/>
        <w:textAlignment w:val="baseline"/>
        <w:rPr>
          <w:rStyle w:val="10"/>
          <w:color w:val="000000"/>
          <w:sz w:val="21"/>
          <w:szCs w:val="21"/>
          <w:lang w:val="en-US" w:eastAsia="zh-CN" w:bidi="ar-SA"/>
        </w:rPr>
      </w:pPr>
      <w:r>
        <w:rPr>
          <w:rStyle w:val="10"/>
          <w:sz w:val="21"/>
          <w:szCs w:val="21"/>
          <w:lang w:val="en-US" w:eastAsia="zh-CN" w:bidi="ar-SA"/>
        </w:rPr>
        <w:t>1.3.</w:t>
      </w:r>
      <w:r>
        <w:rPr>
          <w:rStyle w:val="10"/>
          <w:rFonts w:hAnsi="宋体"/>
          <w:sz w:val="21"/>
          <w:szCs w:val="21"/>
          <w:lang w:val="en-US" w:eastAsia="zh-CN" w:bidi="ar-SA"/>
        </w:rPr>
        <w:t>投标人在投标文件中说明在</w:t>
      </w:r>
      <w:r>
        <w:rPr>
          <w:rStyle w:val="10"/>
          <w:rFonts w:hAnsi="宋体"/>
          <w:color w:val="000000"/>
          <w:sz w:val="21"/>
          <w:szCs w:val="21"/>
          <w:lang w:val="en-US" w:eastAsia="zh-CN" w:bidi="ar-SA"/>
        </w:rPr>
        <w:t>保质期内提供的服务计划，并由原厂提供售后维保方案。</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w:t>
      </w:r>
      <w:r>
        <w:rPr>
          <w:rStyle w:val="10"/>
          <w:rFonts w:hAnsi="宋体"/>
          <w:color w:val="000000"/>
          <w:sz w:val="21"/>
          <w:szCs w:val="21"/>
          <w:lang w:val="en-US" w:eastAsia="zh-CN" w:bidi="ar-SA"/>
        </w:rPr>
        <w:t>付款方式</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2.1.</w:t>
      </w:r>
      <w:r>
        <w:rPr>
          <w:rStyle w:val="10"/>
          <w:rFonts w:hAnsi="宋体"/>
          <w:color w:val="000000"/>
          <w:sz w:val="21"/>
          <w:szCs w:val="21"/>
          <w:lang w:val="en-US" w:eastAsia="zh-CN" w:bidi="ar-SA"/>
        </w:rPr>
        <w:t>验收合格正常使用后三个月内付清合同总价的90%，余10%在正常使用后一年七个工作日付清。</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w:t>
      </w:r>
      <w:r>
        <w:rPr>
          <w:rStyle w:val="10"/>
          <w:rFonts w:hAnsi="宋体"/>
          <w:color w:val="000000"/>
          <w:sz w:val="21"/>
          <w:szCs w:val="21"/>
          <w:lang w:val="en-US" w:eastAsia="zh-CN" w:bidi="ar-SA"/>
        </w:rPr>
        <w:t>售后服务</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3.1.</w:t>
      </w:r>
      <w:r>
        <w:rPr>
          <w:rStyle w:val="10"/>
          <w:rFonts w:hAnsi="宋体"/>
          <w:color w:val="000000"/>
          <w:sz w:val="21"/>
          <w:szCs w:val="21"/>
          <w:lang w:val="en-US" w:eastAsia="zh-CN" w:bidi="ar-SA"/>
        </w:rPr>
        <w:t>在设备整个使用期内，卖方应确保设备的正常使用。在接到用户维修要求后应立即作出回应，并在</w:t>
      </w:r>
      <w:r>
        <w:rPr>
          <w:rStyle w:val="10"/>
          <w:color w:val="000000"/>
          <w:sz w:val="21"/>
          <w:szCs w:val="21"/>
          <w:lang w:val="en-US" w:eastAsia="zh-CN" w:bidi="ar-SA"/>
        </w:rPr>
        <w:t>24</w:t>
      </w:r>
      <w:r>
        <w:rPr>
          <w:rStyle w:val="10"/>
          <w:rFonts w:hAnsi="宋体"/>
          <w:color w:val="000000"/>
          <w:sz w:val="21"/>
          <w:szCs w:val="21"/>
          <w:lang w:val="en-US" w:eastAsia="zh-CN" w:bidi="ar-SA"/>
        </w:rPr>
        <w:t>小时内派员到达买方现场实施维修。维修过程中所需零配件卖方在接到通知后最长不超过</w:t>
      </w:r>
      <w:r>
        <w:rPr>
          <w:rStyle w:val="10"/>
          <w:color w:val="000000"/>
          <w:sz w:val="21"/>
          <w:szCs w:val="21"/>
          <w:lang w:val="en-US" w:eastAsia="zh-CN" w:bidi="ar-SA"/>
        </w:rPr>
        <w:t>3</w:t>
      </w:r>
      <w:r>
        <w:rPr>
          <w:rStyle w:val="10"/>
          <w:rFonts w:hAnsi="宋体"/>
          <w:color w:val="000000"/>
          <w:sz w:val="21"/>
          <w:szCs w:val="21"/>
          <w:lang w:val="en-US" w:eastAsia="zh-CN" w:bidi="ar-SA"/>
        </w:rPr>
        <w:t>天必须送达买方。</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3.2.</w:t>
      </w:r>
      <w:r>
        <w:rPr>
          <w:rStyle w:val="10"/>
          <w:rFonts w:hAnsi="宋体"/>
          <w:color w:val="000000"/>
          <w:sz w:val="21"/>
          <w:szCs w:val="21"/>
          <w:lang w:val="en-US" w:eastAsia="zh-CN" w:bidi="ar-SA"/>
        </w:rPr>
        <w:t>投标人应在投标文件中应详细说明其服务计划及收费标准，提供维修点的分布情况，及配件供应情况。</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4.</w:t>
      </w:r>
      <w:r>
        <w:rPr>
          <w:rStyle w:val="10"/>
          <w:rFonts w:hAnsi="宋体"/>
          <w:color w:val="000000"/>
          <w:sz w:val="21"/>
          <w:szCs w:val="21"/>
          <w:lang w:val="en-US" w:eastAsia="zh-CN" w:bidi="ar-SA"/>
        </w:rPr>
        <w:t>技术支持</w:t>
      </w:r>
    </w:p>
    <w:p>
      <w:pPr>
        <w:spacing w:line="360" w:lineRule="auto"/>
        <w:jc w:val="both"/>
        <w:textAlignment w:val="baseline"/>
        <w:rPr>
          <w:rStyle w:val="10"/>
          <w:rFonts w:eastAsia="宋体"/>
          <w:color w:val="000000"/>
          <w:sz w:val="21"/>
          <w:szCs w:val="21"/>
          <w:lang w:val="en-US" w:eastAsia="zh-CN" w:bidi="ar-SA"/>
        </w:rPr>
      </w:pPr>
      <w:r>
        <w:rPr>
          <w:rStyle w:val="10"/>
          <w:color w:val="000000"/>
          <w:sz w:val="21"/>
          <w:szCs w:val="21"/>
          <w:lang w:val="en-US" w:eastAsia="zh-CN" w:bidi="ar-SA"/>
        </w:rPr>
        <w:t>4.1.</w:t>
      </w:r>
      <w:r>
        <w:rPr>
          <w:rStyle w:val="10"/>
          <w:rFonts w:hAnsi="宋体"/>
          <w:color w:val="000000"/>
          <w:sz w:val="21"/>
          <w:szCs w:val="21"/>
          <w:lang w:val="en-US" w:eastAsia="zh-CN" w:bidi="ar-SA"/>
        </w:rPr>
        <w:t>中标商应提供免费软件升级。</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5.</w:t>
      </w:r>
      <w:r>
        <w:rPr>
          <w:rStyle w:val="10"/>
          <w:rFonts w:hAnsi="宋体"/>
          <w:color w:val="000000"/>
          <w:sz w:val="21"/>
          <w:szCs w:val="21"/>
          <w:lang w:val="en-US" w:eastAsia="zh-CN" w:bidi="ar-SA"/>
        </w:rPr>
        <w:t>培训</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5.1.</w:t>
      </w:r>
      <w:r>
        <w:rPr>
          <w:rStyle w:val="10"/>
          <w:rFonts w:hAnsi="宋体"/>
          <w:color w:val="000000"/>
          <w:sz w:val="21"/>
          <w:szCs w:val="21"/>
          <w:lang w:val="en-US" w:eastAsia="zh-CN" w:bidi="ar-SA"/>
        </w:rPr>
        <w:t>卖方应对用户的维修人员提供培训，使其能对设备进行日常的维护保养及能对一般故障进行维修，并向培训人员提供维修图纸及维修手册、维修密码及软件备份。</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5.2.</w:t>
      </w:r>
      <w:r>
        <w:rPr>
          <w:rStyle w:val="10"/>
          <w:rFonts w:hAnsi="宋体"/>
          <w:color w:val="000000"/>
          <w:sz w:val="21"/>
          <w:szCs w:val="21"/>
          <w:lang w:val="en-US" w:eastAsia="zh-CN" w:bidi="ar-SA"/>
        </w:rPr>
        <w:t>卖方应对用户的操作人员进行操作培训，使其能对设备进行熟练的操作。</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5.3.</w:t>
      </w:r>
      <w:r>
        <w:rPr>
          <w:rStyle w:val="10"/>
          <w:rFonts w:hAnsi="宋体"/>
          <w:color w:val="000000"/>
          <w:sz w:val="21"/>
          <w:szCs w:val="21"/>
          <w:lang w:val="en-US" w:eastAsia="zh-CN" w:bidi="ar-SA"/>
        </w:rPr>
        <w:t>上述二种培训的培训方式、地点、人员及费用（包含在投标总价中）投标人应在投标文件中详细说明。</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6.</w:t>
      </w:r>
      <w:r>
        <w:rPr>
          <w:rStyle w:val="10"/>
          <w:rFonts w:hAnsi="宋体"/>
          <w:color w:val="000000"/>
          <w:sz w:val="21"/>
          <w:szCs w:val="21"/>
          <w:lang w:val="en-US" w:eastAsia="zh-CN" w:bidi="ar-SA"/>
        </w:rPr>
        <w:t>安装调试</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6.1.</w:t>
      </w:r>
      <w:r>
        <w:rPr>
          <w:rStyle w:val="10"/>
          <w:rFonts w:hAnsi="宋体"/>
          <w:color w:val="000000"/>
          <w:sz w:val="21"/>
          <w:szCs w:val="21"/>
          <w:lang w:val="en-US" w:eastAsia="zh-CN" w:bidi="ar-SA"/>
        </w:rPr>
        <w:t>安装地点：温岭市中医院指定地点</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6.2.</w:t>
      </w:r>
      <w:r>
        <w:rPr>
          <w:rStyle w:val="10"/>
          <w:rFonts w:hAnsi="宋体"/>
          <w:color w:val="000000"/>
          <w:sz w:val="21"/>
          <w:szCs w:val="21"/>
          <w:lang w:val="en-US" w:eastAsia="zh-CN" w:bidi="ar-SA"/>
        </w:rPr>
        <w:t>安装完成时间：接到用户通知后</w:t>
      </w:r>
      <w:r>
        <w:rPr>
          <w:rStyle w:val="10"/>
          <w:color w:val="000000"/>
          <w:sz w:val="21"/>
          <w:szCs w:val="21"/>
          <w:lang w:val="en-US" w:eastAsia="zh-CN" w:bidi="ar-SA"/>
        </w:rPr>
        <w:t>1</w:t>
      </w:r>
      <w:r>
        <w:rPr>
          <w:rStyle w:val="10"/>
          <w:rFonts w:hAnsi="宋体"/>
          <w:color w:val="000000"/>
          <w:sz w:val="21"/>
          <w:szCs w:val="21"/>
          <w:lang w:val="en-US" w:eastAsia="zh-CN" w:bidi="ar-SA"/>
        </w:rPr>
        <w:t>周内完成安装和调试，如在规定的时间内由于卖方的原因不能完成安装和调试，投标方应承担由此给用户造成的损失</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6.3.</w:t>
      </w:r>
      <w:r>
        <w:rPr>
          <w:rStyle w:val="10"/>
          <w:rFonts w:hAnsi="宋体"/>
          <w:color w:val="000000"/>
          <w:sz w:val="21"/>
          <w:szCs w:val="21"/>
          <w:lang w:val="en-US" w:eastAsia="zh-CN" w:bidi="ar-SA"/>
        </w:rPr>
        <w:t>安装标准：符合我国国家有关技术规范要求和技术标准。</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6.4.</w:t>
      </w:r>
      <w:r>
        <w:rPr>
          <w:rStyle w:val="10"/>
          <w:rFonts w:hAnsi="宋体"/>
          <w:color w:val="000000"/>
          <w:sz w:val="21"/>
          <w:szCs w:val="21"/>
          <w:lang w:val="en-US" w:eastAsia="zh-CN" w:bidi="ar-SA"/>
        </w:rPr>
        <w:t>安装过程中发生的费用由卖方负责。</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6.5.</w:t>
      </w:r>
      <w:r>
        <w:rPr>
          <w:rStyle w:val="10"/>
          <w:rFonts w:hAnsi="宋体"/>
          <w:color w:val="000000"/>
          <w:sz w:val="21"/>
          <w:szCs w:val="21"/>
          <w:lang w:val="en-US" w:eastAsia="zh-CN" w:bidi="ar-SA"/>
        </w:rPr>
        <w:t>投标人应在投标文件中提供其安装调试过程中买方需配合的内容。</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 xml:space="preserve">6.6. </w:t>
      </w:r>
      <w:r>
        <w:rPr>
          <w:rStyle w:val="10"/>
          <w:rFonts w:hAnsi="宋体"/>
          <w:color w:val="000000"/>
          <w:sz w:val="21"/>
          <w:szCs w:val="21"/>
          <w:lang w:val="en-US" w:eastAsia="zh-CN" w:bidi="ar-SA"/>
        </w:rPr>
        <w:t>随机资料：提供全套用于安装、操作、维护技术文件，提供主机、各功能部件的基本结构和使用说明书，维修保养说明书，提供软件操作手册，提供电子版说明书。</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7.</w:t>
      </w:r>
      <w:r>
        <w:rPr>
          <w:rStyle w:val="10"/>
          <w:rFonts w:hAnsi="宋体"/>
          <w:color w:val="000000"/>
          <w:sz w:val="21"/>
          <w:szCs w:val="21"/>
          <w:lang w:val="en-US" w:eastAsia="zh-CN" w:bidi="ar-SA"/>
        </w:rPr>
        <w:t>验收</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7.1.</w:t>
      </w:r>
      <w:r>
        <w:rPr>
          <w:rStyle w:val="10"/>
          <w:rFonts w:hAnsi="宋体"/>
          <w:color w:val="000000"/>
          <w:sz w:val="21"/>
          <w:szCs w:val="21"/>
          <w:lang w:val="en-US" w:eastAsia="zh-CN" w:bidi="ar-SA"/>
        </w:rPr>
        <w:t>供货方应提供设备的有效检验文件，经买方认可后，与设备性能指标、合同内容一起作为设备验收标准。买方对设备验收合格后，双方共同签署验收合格证书并加盖公章。验收中发现设备达不到验收标准或合同规定的性能指标，卖方必须更换设备。并且赔偿由此给用户造成的损失。</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7.2.</w:t>
      </w:r>
      <w:r>
        <w:rPr>
          <w:rStyle w:val="10"/>
          <w:rFonts w:hAnsi="宋体"/>
          <w:color w:val="000000"/>
          <w:sz w:val="21"/>
          <w:szCs w:val="21"/>
          <w:lang w:val="en-US" w:eastAsia="zh-CN" w:bidi="ar-SA"/>
        </w:rPr>
        <w:t>验收费用由产品投标人负担。</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8.</w:t>
      </w:r>
      <w:r>
        <w:rPr>
          <w:rStyle w:val="10"/>
          <w:rFonts w:hAnsi="宋体"/>
          <w:color w:val="000000"/>
          <w:sz w:val="21"/>
          <w:szCs w:val="21"/>
          <w:lang w:val="en-US" w:eastAsia="zh-CN" w:bidi="ar-SA"/>
        </w:rPr>
        <w:t>交货</w:t>
      </w:r>
    </w:p>
    <w:p>
      <w:pPr>
        <w:spacing w:line="360" w:lineRule="auto"/>
        <w:jc w:val="both"/>
        <w:textAlignment w:val="baseline"/>
        <w:rPr>
          <w:rStyle w:val="10"/>
          <w:rFonts w:hAnsi="宋体"/>
          <w:color w:val="000000"/>
          <w:sz w:val="21"/>
          <w:szCs w:val="21"/>
          <w:lang w:val="en-US" w:eastAsia="zh-CN" w:bidi="ar-SA"/>
        </w:rPr>
      </w:pPr>
      <w:r>
        <w:rPr>
          <w:rStyle w:val="10"/>
          <w:color w:val="000000"/>
          <w:sz w:val="21"/>
          <w:szCs w:val="21"/>
          <w:lang w:val="en-US" w:eastAsia="zh-CN" w:bidi="ar-SA"/>
        </w:rPr>
        <w:t>▲8.1.</w:t>
      </w:r>
      <w:r>
        <w:rPr>
          <w:rStyle w:val="10"/>
          <w:rFonts w:hAnsi="宋体"/>
          <w:color w:val="000000"/>
          <w:sz w:val="21"/>
          <w:szCs w:val="21"/>
          <w:lang w:val="en-US" w:eastAsia="zh-CN" w:bidi="ar-SA"/>
        </w:rPr>
        <w:t>交货期：合同签订后</w:t>
      </w:r>
      <w:r>
        <w:rPr>
          <w:rStyle w:val="10"/>
          <w:color w:val="000000"/>
          <w:sz w:val="21"/>
          <w:szCs w:val="21"/>
          <w:lang w:val="en-US" w:eastAsia="zh-CN" w:bidi="ar-SA"/>
        </w:rPr>
        <w:t>1</w:t>
      </w:r>
      <w:r>
        <w:rPr>
          <w:rStyle w:val="10"/>
          <w:rFonts w:hAnsi="宋体"/>
          <w:color w:val="000000"/>
          <w:sz w:val="21"/>
          <w:szCs w:val="21"/>
          <w:lang w:val="en-US" w:eastAsia="zh-CN" w:bidi="ar-SA"/>
        </w:rPr>
        <w:t>个月内</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8.2.</w:t>
      </w:r>
      <w:r>
        <w:rPr>
          <w:rStyle w:val="10"/>
          <w:rFonts w:hAnsi="宋体"/>
          <w:color w:val="000000"/>
          <w:sz w:val="21"/>
          <w:szCs w:val="21"/>
          <w:lang w:val="en-US" w:eastAsia="zh-CN" w:bidi="ar-SA"/>
        </w:rPr>
        <w:t>交货地点：温岭市中医院指定地点</w:t>
      </w:r>
    </w:p>
    <w:p>
      <w:pPr>
        <w:spacing w:line="360" w:lineRule="auto"/>
        <w:jc w:val="both"/>
        <w:textAlignment w:val="baseline"/>
        <w:rPr>
          <w:rStyle w:val="10"/>
          <w:color w:val="000000"/>
          <w:sz w:val="21"/>
          <w:lang w:val="en-US" w:eastAsia="zh-CN" w:bidi="ar-SA"/>
        </w:rPr>
      </w:pPr>
      <w:r>
        <w:rPr>
          <w:rStyle w:val="10"/>
          <w:color w:val="000000"/>
          <w:sz w:val="21"/>
          <w:lang w:val="en-US" w:eastAsia="zh-CN" w:bidi="ar-SA"/>
        </w:rPr>
        <w:t>9.报价方式</w:t>
      </w:r>
    </w:p>
    <w:p>
      <w:pPr>
        <w:spacing w:line="360" w:lineRule="auto"/>
        <w:jc w:val="both"/>
        <w:textAlignment w:val="baseline"/>
        <w:rPr>
          <w:rStyle w:val="10"/>
          <w:color w:val="000000"/>
          <w:sz w:val="21"/>
          <w:lang w:val="en-US" w:eastAsia="zh-CN" w:bidi="ar-SA"/>
        </w:rPr>
      </w:pPr>
      <w:r>
        <w:rPr>
          <w:rStyle w:val="10"/>
          <w:color w:val="000000"/>
          <w:sz w:val="21"/>
          <w:lang w:val="en-US" w:eastAsia="zh-CN" w:bidi="ar-SA"/>
        </w:rPr>
        <w:t>9.1所有投标价格为含税到用户人民币价（含货物应交纳的一切税费和伴随服务费）并进行分项报价；质保期后的维保费单独报价（不包括在投标价中），选购件单独分项报价（不包括在投标价中）。</w:t>
      </w:r>
    </w:p>
    <w:p>
      <w:pPr>
        <w:spacing w:line="360" w:lineRule="auto"/>
        <w:jc w:val="both"/>
        <w:textAlignment w:val="baseline"/>
        <w:rPr>
          <w:rStyle w:val="10"/>
          <w:b/>
          <w:color w:val="000000"/>
          <w:kern w:val="2"/>
          <w:sz w:val="24"/>
          <w:szCs w:val="24"/>
          <w:lang w:val="en-US" w:eastAsia="zh-CN" w:bidi="ar-SA"/>
        </w:rPr>
      </w:pPr>
      <w:r>
        <w:rPr>
          <w:rStyle w:val="10"/>
          <w:b/>
          <w:color w:val="000000"/>
          <w:kern w:val="2"/>
          <w:sz w:val="24"/>
          <w:szCs w:val="24"/>
          <w:lang w:val="en-US" w:eastAsia="zh-CN" w:bidi="ar-SA"/>
        </w:rPr>
        <w:br w:type="page"/>
      </w:r>
    </w:p>
    <w:p>
      <w:pPr>
        <w:spacing w:line="360" w:lineRule="auto"/>
        <w:jc w:val="both"/>
        <w:textAlignment w:val="baseline"/>
        <w:rPr>
          <w:rStyle w:val="10"/>
          <w:b/>
          <w:color w:val="000000"/>
          <w:kern w:val="2"/>
          <w:sz w:val="24"/>
          <w:szCs w:val="24"/>
          <w:lang w:val="en-US" w:eastAsia="zh-CN" w:bidi="ar-SA"/>
        </w:rPr>
      </w:pPr>
      <w:r>
        <w:rPr>
          <w:rStyle w:val="10"/>
          <w:b/>
          <w:color w:val="000000"/>
          <w:kern w:val="2"/>
          <w:sz w:val="24"/>
          <w:szCs w:val="24"/>
          <w:lang w:val="en-US" w:eastAsia="zh-CN" w:bidi="ar-SA"/>
        </w:rPr>
        <w:t>标段2：粪便分析仪</w:t>
      </w:r>
    </w:p>
    <w:tbl>
      <w:tblPr>
        <w:tblStyle w:val="6"/>
        <w:tblW w:w="8620"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033"/>
        <w:gridCol w:w="6431"/>
        <w:gridCol w:w="1156"/>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033" w:type="dxa"/>
            <w:tcBorders>
              <w:top w:val="double" w:color="000000" w:sz="4"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序号</w:t>
            </w:r>
          </w:p>
        </w:tc>
        <w:tc>
          <w:tcPr>
            <w:tcW w:w="6431" w:type="dxa"/>
            <w:tcBorders>
              <w:top w:val="double" w:color="000000" w:sz="4" w:space="0"/>
              <w:left w:val="single" w:color="000000" w:sz="6" w:space="0"/>
              <w:bottom w:val="single" w:color="000000" w:sz="6" w:space="0"/>
              <w:right w:val="single" w:color="000000" w:sz="6" w:space="0"/>
            </w:tcBorders>
            <w:vAlign w:val="center"/>
          </w:tcPr>
          <w:p>
            <w:pPr>
              <w:spacing w:line="360" w:lineRule="auto"/>
              <w:jc w:val="both"/>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采购要求</w:t>
            </w:r>
          </w:p>
        </w:tc>
        <w:tc>
          <w:tcPr>
            <w:tcW w:w="1156" w:type="dxa"/>
            <w:tcBorders>
              <w:top w:val="double" w:color="000000" w:sz="4"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响应</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1</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全密闭采样管、螺旋盖带硅胶密封垫，采样旋紧后无渗漏，方便院内标本运送，确保样本分析前、分析中、分析后无异味和生物安全</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500"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2</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样品容量：可同时容纳常规样品≥50个，操作过程可持续加样，无需停机，金标卡自动加卡、自动抛弃</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500"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3</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lang w:val="en-US" w:eastAsia="zh-CN" w:bidi="ar-SA"/>
              </w:rPr>
              <w:t>条形码要求：具有样品条形码阅读，必须标准配备，可以标本原管上机实行双向通讯</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378"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4</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混匀无损标本细胞形态，混匀次数可调,充分混匀标本</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378"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5</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适用于粪便有形成分检测、粪便隐血、粪转铁蛋白、轮状病毒等</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744"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6</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全自动数码显微立体扫描采集图像自动调节焦距，40倍、10倍高低倍镜头自动转换、每个视野高倍图像有5个断层，高低倍镜均能使每张图像都有一个焦距清晰</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744"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7</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选配图像初筛软件工作站，基于计算机图像识别技术，对采集的高倍图像可自动标记提示可疑真菌、红、白细胞等，提高人工终审图片效率</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378"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8</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提供粪便有形成分全景视野图</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500"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9</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样本稀释混匀过滤单元：自动穿刺注入稀释液，能满足虫卵标本的集卵要求</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500"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10</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szCs w:val="22"/>
                <w:lang w:val="en-US" w:eastAsia="zh-CN" w:bidi="ar-SA"/>
              </w:rPr>
              <w:t>病员采样旋紧后到检测结束抛弃样本管，全程密闭操作，无异味，确保生物安全</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378"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11</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lang w:val="en-US" w:eastAsia="zh-CN" w:bidi="ar-SA"/>
              </w:rPr>
              <w:t>每年进行两次仪器校准（含校准品），提供校准者资质</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500"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12</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lang w:val="en-US" w:eastAsia="zh-CN" w:bidi="ar-SA"/>
              </w:rPr>
              <w:t>提供1台医院指定品牌的UPS,配置1台中文电脑，显示器要25寸及以上</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378" w:hRule="atLeast"/>
        </w:trPr>
        <w:tc>
          <w:tcPr>
            <w:tcW w:w="1033" w:type="dxa"/>
            <w:tcBorders>
              <w:top w:val="single" w:color="000000" w:sz="6"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13</w:t>
            </w:r>
          </w:p>
        </w:tc>
        <w:tc>
          <w:tcPr>
            <w:tcW w:w="6431"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color w:val="000000"/>
                <w:sz w:val="21"/>
                <w:lang w:val="en-US" w:eastAsia="zh-CN" w:bidi="ar-SA"/>
              </w:rPr>
              <w:t>承担医院LIS接口费</w:t>
            </w:r>
          </w:p>
        </w:tc>
        <w:tc>
          <w:tcPr>
            <w:tcW w:w="1156"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402" w:hRule="atLeast"/>
        </w:trPr>
        <w:tc>
          <w:tcPr>
            <w:tcW w:w="1033" w:type="dxa"/>
            <w:tcBorders>
              <w:top w:val="single" w:color="000000" w:sz="6" w:space="0"/>
              <w:left w:val="double" w:color="000000" w:sz="4" w:space="0"/>
              <w:bottom w:val="double" w:color="000000" w:sz="4" w:space="0"/>
              <w:right w:val="single" w:color="000000" w:sz="6" w:space="0"/>
            </w:tcBorders>
            <w:vAlign w:val="center"/>
          </w:tcPr>
          <w:p>
            <w:pPr>
              <w:tabs>
                <w:tab w:val="left" w:pos="339"/>
              </w:tabs>
              <w:spacing w:line="360" w:lineRule="auto"/>
              <w:jc w:val="left"/>
              <w:textAlignment w:val="baseline"/>
              <w:rPr>
                <w:rStyle w:val="10"/>
                <w:rFonts w:hAnsi="宋体"/>
                <w:color w:val="000000"/>
                <w:sz w:val="21"/>
                <w:szCs w:val="21"/>
                <w:lang w:val="en-US" w:eastAsia="zh-CN" w:bidi="ar-SA"/>
              </w:rPr>
            </w:pPr>
            <w:r>
              <w:rPr>
                <w:rStyle w:val="10"/>
                <w:rFonts w:hAnsi="宋体"/>
                <w:color w:val="000000"/>
                <w:sz w:val="21"/>
                <w:szCs w:val="21"/>
                <w:lang w:val="en-US" w:eastAsia="zh-CN" w:bidi="ar-SA"/>
              </w:rPr>
              <w:tab/>
            </w:r>
            <w:r>
              <w:rPr>
                <w:rStyle w:val="10"/>
                <w:rFonts w:hAnsi="宋体"/>
                <w:color w:val="000000"/>
                <w:sz w:val="21"/>
                <w:szCs w:val="21"/>
                <w:lang w:val="en-US" w:eastAsia="zh-CN" w:bidi="ar-SA"/>
              </w:rPr>
              <w:t>14</w:t>
            </w:r>
          </w:p>
        </w:tc>
        <w:tc>
          <w:tcPr>
            <w:tcW w:w="6431" w:type="dxa"/>
            <w:tcBorders>
              <w:top w:val="single" w:color="000000" w:sz="6" w:space="0"/>
              <w:left w:val="single" w:color="000000" w:sz="6" w:space="0"/>
              <w:bottom w:val="double" w:color="000000" w:sz="4" w:space="0"/>
              <w:right w:val="single" w:color="000000" w:sz="6" w:space="0"/>
            </w:tcBorders>
            <w:vAlign w:val="center"/>
          </w:tcPr>
          <w:p>
            <w:pPr>
              <w:widowControl/>
              <w:jc w:val="both"/>
              <w:textAlignment w:val="baseline"/>
              <w:rPr>
                <w:rStyle w:val="10"/>
                <w:rFonts w:eastAsia="宋体"/>
                <w:color w:val="000000"/>
                <w:sz w:val="21"/>
                <w:lang w:val="en-US" w:eastAsia="zh-CN" w:bidi="ar-SA"/>
              </w:rPr>
            </w:pPr>
            <w:r>
              <w:rPr>
                <w:rStyle w:val="10"/>
                <w:color w:val="000000"/>
                <w:sz w:val="21"/>
                <w:lang w:val="en-US" w:eastAsia="zh-CN" w:bidi="ar-SA"/>
              </w:rPr>
              <w:t>附带装机试剂两套</w:t>
            </w:r>
          </w:p>
        </w:tc>
        <w:tc>
          <w:tcPr>
            <w:tcW w:w="1156" w:type="dxa"/>
            <w:tcBorders>
              <w:top w:val="single" w:color="000000" w:sz="6" w:space="0"/>
              <w:left w:val="single" w:color="000000" w:sz="6" w:space="0"/>
              <w:bottom w:val="double" w:color="000000" w:sz="4" w:space="0"/>
              <w:right w:val="double" w:color="000000" w:sz="4" w:space="0"/>
            </w:tcBorders>
            <w:noWrap/>
            <w:vAlign w:val="center"/>
          </w:tcPr>
          <w:p>
            <w:pPr>
              <w:spacing w:line="360" w:lineRule="auto"/>
              <w:jc w:val="both"/>
              <w:textAlignment w:val="baseline"/>
              <w:rPr>
                <w:rStyle w:val="10"/>
                <w:rFonts w:hAnsi="宋体"/>
                <w:color w:val="000000"/>
                <w:sz w:val="21"/>
                <w:szCs w:val="21"/>
                <w:lang w:val="en-US" w:eastAsia="zh-CN" w:bidi="ar-SA"/>
              </w:rPr>
            </w:pPr>
          </w:p>
        </w:tc>
      </w:tr>
    </w:tbl>
    <w:p>
      <w:pPr>
        <w:widowControl/>
        <w:spacing w:line="360" w:lineRule="auto"/>
        <w:jc w:val="both"/>
        <w:textAlignment w:val="bottom"/>
        <w:rPr>
          <w:rStyle w:val="10"/>
          <w:b/>
          <w:color w:val="000000"/>
          <w:kern w:val="2"/>
          <w:sz w:val="24"/>
          <w:szCs w:val="24"/>
          <w:lang w:val="en-US" w:eastAsia="zh-CN" w:bidi="ar-SA"/>
        </w:rPr>
      </w:pPr>
    </w:p>
    <w:p>
      <w:pPr>
        <w:widowControl/>
        <w:spacing w:line="360" w:lineRule="auto"/>
        <w:jc w:val="both"/>
        <w:textAlignment w:val="bottom"/>
        <w:rPr>
          <w:rStyle w:val="10"/>
          <w:b/>
          <w:color w:val="000000"/>
          <w:kern w:val="2"/>
          <w:sz w:val="24"/>
          <w:szCs w:val="24"/>
          <w:lang w:val="en-US" w:eastAsia="zh-CN" w:bidi="ar-SA"/>
        </w:rPr>
      </w:pPr>
      <w:r>
        <w:rPr>
          <w:rStyle w:val="10"/>
          <w:b/>
          <w:color w:val="000000"/>
          <w:kern w:val="2"/>
          <w:sz w:val="24"/>
          <w:szCs w:val="24"/>
          <w:lang w:val="en-US" w:eastAsia="zh-CN" w:bidi="ar-SA"/>
        </w:rPr>
        <w:t>商务要求</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1.</w:t>
      </w:r>
      <w:r>
        <w:rPr>
          <w:rStyle w:val="10"/>
          <w:rFonts w:hAnsi="宋体"/>
          <w:color w:val="000000"/>
          <w:sz w:val="21"/>
          <w:szCs w:val="21"/>
          <w:lang w:val="en-US" w:eastAsia="zh-CN" w:bidi="ar-SA"/>
        </w:rPr>
        <w:t>保质期</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▲1.1.</w:t>
      </w:r>
      <w:r>
        <w:rPr>
          <w:rStyle w:val="10"/>
          <w:rFonts w:hAnsi="宋体"/>
          <w:color w:val="000000"/>
          <w:sz w:val="21"/>
          <w:szCs w:val="21"/>
          <w:lang w:val="en-US" w:eastAsia="zh-CN" w:bidi="ar-SA"/>
        </w:rPr>
        <w:t>保修期：</w:t>
      </w:r>
      <w:r>
        <w:rPr>
          <w:rStyle w:val="10"/>
          <w:color w:val="000000"/>
          <w:sz w:val="21"/>
          <w:lang w:val="en-US" w:eastAsia="zh-CN" w:bidi="ar-SA"/>
        </w:rPr>
        <w:t>终身免费保修，免费提供配件，每半年提供一次免费设备保养</w:t>
      </w:r>
      <w:r>
        <w:rPr>
          <w:rStyle w:val="10"/>
          <w:rFonts w:hAnsi="宋体"/>
          <w:color w:val="000000"/>
          <w:sz w:val="21"/>
          <w:szCs w:val="21"/>
          <w:lang w:val="en-US" w:eastAsia="zh-CN" w:bidi="ar-SA"/>
        </w:rPr>
        <w:t>。</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1.2.</w:t>
      </w:r>
      <w:r>
        <w:rPr>
          <w:rStyle w:val="10"/>
          <w:rFonts w:hAnsi="宋体"/>
          <w:color w:val="000000"/>
          <w:sz w:val="21"/>
          <w:szCs w:val="21"/>
          <w:lang w:val="en-US" w:eastAsia="zh-CN" w:bidi="ar-SA"/>
        </w:rPr>
        <w:t>每年保质期内全年开机率</w:t>
      </w:r>
      <w:r>
        <w:rPr>
          <w:rStyle w:val="10"/>
          <w:color w:val="000000"/>
          <w:sz w:val="21"/>
          <w:szCs w:val="21"/>
          <w:lang w:val="en-US" w:eastAsia="zh-CN" w:bidi="ar-SA"/>
        </w:rPr>
        <w:t>≥95</w:t>
      </w:r>
      <w:r>
        <w:rPr>
          <w:rStyle w:val="10"/>
          <w:rFonts w:hAnsi="宋体"/>
          <w:color w:val="000000"/>
          <w:sz w:val="21"/>
          <w:szCs w:val="21"/>
          <w:lang w:val="en-US" w:eastAsia="zh-CN" w:bidi="ar-SA"/>
        </w:rPr>
        <w:t>％，如开机率达不到要求，每超过一天质保期相应延长</w:t>
      </w:r>
      <w:r>
        <w:rPr>
          <w:rStyle w:val="10"/>
          <w:color w:val="000000"/>
          <w:sz w:val="21"/>
          <w:szCs w:val="21"/>
          <w:lang w:val="en-US" w:eastAsia="zh-CN" w:bidi="ar-SA"/>
        </w:rPr>
        <w:t>10</w:t>
      </w:r>
      <w:r>
        <w:rPr>
          <w:rStyle w:val="10"/>
          <w:rFonts w:hAnsi="宋体"/>
          <w:color w:val="000000"/>
          <w:sz w:val="21"/>
          <w:szCs w:val="21"/>
          <w:lang w:val="en-US" w:eastAsia="zh-CN" w:bidi="ar-SA"/>
        </w:rPr>
        <w:t>天。保质期内因设备本身缺陷造成各种故障应由卖方免费技术服务和维修。</w:t>
      </w:r>
    </w:p>
    <w:p>
      <w:pPr>
        <w:spacing w:line="360" w:lineRule="auto"/>
        <w:jc w:val="both"/>
        <w:textAlignment w:val="baseline"/>
        <w:rPr>
          <w:rStyle w:val="10"/>
          <w:rFonts w:eastAsia="宋体"/>
          <w:color w:val="000000"/>
          <w:sz w:val="21"/>
          <w:szCs w:val="21"/>
          <w:lang w:val="en-US" w:eastAsia="zh-CN" w:bidi="ar-SA"/>
        </w:rPr>
      </w:pPr>
      <w:r>
        <w:rPr>
          <w:rStyle w:val="10"/>
          <w:color w:val="000000"/>
          <w:sz w:val="21"/>
          <w:szCs w:val="21"/>
          <w:lang w:val="en-US" w:eastAsia="zh-CN" w:bidi="ar-SA"/>
        </w:rPr>
        <w:t>1.3.</w:t>
      </w:r>
      <w:r>
        <w:rPr>
          <w:rStyle w:val="10"/>
          <w:rFonts w:hAnsi="宋体"/>
          <w:color w:val="000000"/>
          <w:sz w:val="21"/>
          <w:szCs w:val="21"/>
          <w:lang w:val="en-US" w:eastAsia="zh-CN" w:bidi="ar-SA"/>
        </w:rPr>
        <w:t>投标人在投标文件中说明在保质期内提供的服务计划，并由原厂提供售后维保方案。</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w:t>
      </w:r>
      <w:r>
        <w:rPr>
          <w:rStyle w:val="10"/>
          <w:rFonts w:hAnsi="宋体"/>
          <w:color w:val="000000"/>
          <w:sz w:val="21"/>
          <w:szCs w:val="21"/>
          <w:lang w:val="en-US" w:eastAsia="zh-CN" w:bidi="ar-SA"/>
        </w:rPr>
        <w:t>付款方式</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2.1</w:t>
      </w:r>
      <w:r>
        <w:rPr>
          <w:rStyle w:val="10"/>
          <w:rFonts w:hAnsi="宋体"/>
          <w:color w:val="000000"/>
          <w:sz w:val="21"/>
          <w:szCs w:val="21"/>
          <w:lang w:val="en-US" w:eastAsia="zh-CN" w:bidi="ar-SA"/>
        </w:rPr>
        <w:t>验收合格正常使用后三个月内付清合同总价的90%，余10%在正常使用后一年七个工作日付清。</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w:t>
      </w:r>
      <w:r>
        <w:rPr>
          <w:rStyle w:val="10"/>
          <w:rFonts w:hAnsi="宋体"/>
          <w:color w:val="000000"/>
          <w:sz w:val="21"/>
          <w:szCs w:val="21"/>
          <w:lang w:val="en-US" w:eastAsia="zh-CN" w:bidi="ar-SA"/>
        </w:rPr>
        <w:t>售后服务</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3.1.</w:t>
      </w:r>
      <w:r>
        <w:rPr>
          <w:rStyle w:val="10"/>
          <w:rFonts w:hAnsi="宋体"/>
          <w:color w:val="000000"/>
          <w:sz w:val="21"/>
          <w:szCs w:val="21"/>
          <w:lang w:val="en-US" w:eastAsia="zh-CN" w:bidi="ar-SA"/>
        </w:rPr>
        <w:t>在设备整个使用期内，卖方应确保设备的正常使用。在接到用户维修要求后应立即作出回应，并在</w:t>
      </w:r>
      <w:r>
        <w:rPr>
          <w:rStyle w:val="10"/>
          <w:color w:val="000000"/>
          <w:sz w:val="21"/>
          <w:szCs w:val="21"/>
          <w:lang w:val="en-US" w:eastAsia="zh-CN" w:bidi="ar-SA"/>
        </w:rPr>
        <w:t>24</w:t>
      </w:r>
      <w:r>
        <w:rPr>
          <w:rStyle w:val="10"/>
          <w:rFonts w:hAnsi="宋体"/>
          <w:color w:val="000000"/>
          <w:sz w:val="21"/>
          <w:szCs w:val="21"/>
          <w:lang w:val="en-US" w:eastAsia="zh-CN" w:bidi="ar-SA"/>
        </w:rPr>
        <w:t>小时内派员到达买方现场实施维修。维修过程中所需零配件卖方在接到通知后最长不超过</w:t>
      </w:r>
      <w:r>
        <w:rPr>
          <w:rStyle w:val="10"/>
          <w:color w:val="000000"/>
          <w:sz w:val="21"/>
          <w:szCs w:val="21"/>
          <w:lang w:val="en-US" w:eastAsia="zh-CN" w:bidi="ar-SA"/>
        </w:rPr>
        <w:t>3</w:t>
      </w:r>
      <w:r>
        <w:rPr>
          <w:rStyle w:val="10"/>
          <w:rFonts w:hAnsi="宋体"/>
          <w:color w:val="000000"/>
          <w:sz w:val="21"/>
          <w:szCs w:val="21"/>
          <w:lang w:val="en-US" w:eastAsia="zh-CN" w:bidi="ar-SA"/>
        </w:rPr>
        <w:t>天必须送达买方。</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3.2.</w:t>
      </w:r>
      <w:r>
        <w:rPr>
          <w:rStyle w:val="10"/>
          <w:rFonts w:hAnsi="宋体"/>
          <w:color w:val="000000"/>
          <w:sz w:val="21"/>
          <w:szCs w:val="21"/>
          <w:lang w:val="en-US" w:eastAsia="zh-CN" w:bidi="ar-SA"/>
        </w:rPr>
        <w:t>投标人应在投标文件中应详细说明其服务计划及收费标准，提供维修点的分布情况，及配件供应情况。</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4.</w:t>
      </w:r>
      <w:r>
        <w:rPr>
          <w:rStyle w:val="10"/>
          <w:rFonts w:hAnsi="宋体"/>
          <w:color w:val="000000"/>
          <w:sz w:val="21"/>
          <w:szCs w:val="21"/>
          <w:lang w:val="en-US" w:eastAsia="zh-CN" w:bidi="ar-SA"/>
        </w:rPr>
        <w:t>技术支持</w:t>
      </w:r>
    </w:p>
    <w:p>
      <w:pPr>
        <w:spacing w:line="360" w:lineRule="auto"/>
        <w:jc w:val="both"/>
        <w:textAlignment w:val="baseline"/>
        <w:rPr>
          <w:rStyle w:val="10"/>
          <w:sz w:val="21"/>
          <w:szCs w:val="21"/>
          <w:lang w:val="en-US" w:eastAsia="zh-CN" w:bidi="ar-SA"/>
        </w:rPr>
      </w:pPr>
      <w:r>
        <w:rPr>
          <w:rStyle w:val="10"/>
          <w:sz w:val="21"/>
          <w:szCs w:val="21"/>
          <w:lang w:val="en-US" w:eastAsia="zh-CN" w:bidi="ar-SA"/>
        </w:rPr>
        <w:t>4.1.</w:t>
      </w:r>
      <w:r>
        <w:rPr>
          <w:rStyle w:val="10"/>
          <w:rFonts w:hAnsi="宋体"/>
          <w:sz w:val="21"/>
          <w:szCs w:val="21"/>
          <w:lang w:val="en-US" w:eastAsia="zh-CN" w:bidi="ar-SA"/>
        </w:rPr>
        <w:t>中标商应提供免费软件升级</w:t>
      </w:r>
    </w:p>
    <w:p>
      <w:pPr>
        <w:spacing w:line="360" w:lineRule="auto"/>
        <w:jc w:val="both"/>
        <w:textAlignment w:val="baseline"/>
        <w:rPr>
          <w:rStyle w:val="10"/>
          <w:sz w:val="21"/>
          <w:szCs w:val="21"/>
          <w:lang w:val="en-US" w:eastAsia="zh-CN" w:bidi="ar-SA"/>
        </w:rPr>
      </w:pPr>
      <w:r>
        <w:rPr>
          <w:rStyle w:val="10"/>
          <w:sz w:val="21"/>
          <w:szCs w:val="21"/>
          <w:lang w:val="en-US" w:eastAsia="zh-CN" w:bidi="ar-SA"/>
        </w:rPr>
        <w:t>5.</w:t>
      </w:r>
      <w:r>
        <w:rPr>
          <w:rStyle w:val="10"/>
          <w:rFonts w:hAnsi="宋体"/>
          <w:sz w:val="21"/>
          <w:szCs w:val="21"/>
          <w:lang w:val="en-US" w:eastAsia="zh-CN" w:bidi="ar-SA"/>
        </w:rPr>
        <w:t>培训</w:t>
      </w:r>
    </w:p>
    <w:p>
      <w:pPr>
        <w:spacing w:line="360" w:lineRule="auto"/>
        <w:jc w:val="both"/>
        <w:textAlignment w:val="baseline"/>
        <w:rPr>
          <w:rStyle w:val="10"/>
          <w:sz w:val="21"/>
          <w:szCs w:val="21"/>
          <w:lang w:val="en-US" w:eastAsia="zh-CN" w:bidi="ar-SA"/>
        </w:rPr>
      </w:pPr>
      <w:r>
        <w:rPr>
          <w:rStyle w:val="10"/>
          <w:sz w:val="21"/>
          <w:szCs w:val="21"/>
          <w:lang w:val="en-US" w:eastAsia="zh-CN" w:bidi="ar-SA"/>
        </w:rPr>
        <w:t>5.1.</w:t>
      </w:r>
      <w:r>
        <w:rPr>
          <w:rStyle w:val="10"/>
          <w:rFonts w:hAnsi="宋体"/>
          <w:sz w:val="21"/>
          <w:szCs w:val="21"/>
          <w:lang w:val="en-US" w:eastAsia="zh-CN" w:bidi="ar-SA"/>
        </w:rPr>
        <w:t>卖方应对用户的维修人员提供培训，使其能对设备进行日常的维护保养及能对一般故障进行维修，并向培训人员提供维修图纸及维修手册、维修密码及软件备份。</w:t>
      </w:r>
    </w:p>
    <w:p>
      <w:pPr>
        <w:spacing w:line="360" w:lineRule="auto"/>
        <w:jc w:val="both"/>
        <w:textAlignment w:val="baseline"/>
        <w:rPr>
          <w:rStyle w:val="10"/>
          <w:sz w:val="21"/>
          <w:szCs w:val="21"/>
          <w:lang w:val="en-US" w:eastAsia="zh-CN" w:bidi="ar-SA"/>
        </w:rPr>
      </w:pPr>
      <w:r>
        <w:rPr>
          <w:rStyle w:val="10"/>
          <w:sz w:val="21"/>
          <w:szCs w:val="21"/>
          <w:lang w:val="en-US" w:eastAsia="zh-CN" w:bidi="ar-SA"/>
        </w:rPr>
        <w:t>5.2.</w:t>
      </w:r>
      <w:r>
        <w:rPr>
          <w:rStyle w:val="10"/>
          <w:rFonts w:hAnsi="宋体"/>
          <w:sz w:val="21"/>
          <w:szCs w:val="21"/>
          <w:lang w:val="en-US" w:eastAsia="zh-CN" w:bidi="ar-SA"/>
        </w:rPr>
        <w:t>卖方应对用户的操作人员进行操作培训，使其能对设备进行熟练的操作。</w:t>
      </w:r>
    </w:p>
    <w:p>
      <w:pPr>
        <w:spacing w:line="360" w:lineRule="auto"/>
        <w:jc w:val="both"/>
        <w:textAlignment w:val="baseline"/>
        <w:rPr>
          <w:rStyle w:val="10"/>
          <w:sz w:val="21"/>
          <w:szCs w:val="21"/>
          <w:lang w:val="en-US" w:eastAsia="zh-CN" w:bidi="ar-SA"/>
        </w:rPr>
      </w:pPr>
      <w:r>
        <w:rPr>
          <w:rStyle w:val="10"/>
          <w:sz w:val="21"/>
          <w:szCs w:val="21"/>
          <w:lang w:val="en-US" w:eastAsia="zh-CN" w:bidi="ar-SA"/>
        </w:rPr>
        <w:t>5.3.</w:t>
      </w:r>
      <w:r>
        <w:rPr>
          <w:rStyle w:val="10"/>
          <w:rFonts w:hAnsi="宋体"/>
          <w:sz w:val="21"/>
          <w:szCs w:val="21"/>
          <w:lang w:val="en-US" w:eastAsia="zh-CN" w:bidi="ar-SA"/>
        </w:rPr>
        <w:t>上述二种培训的培训方式、地点、人员及费用（包含在投标总价中）投标人应在投标文件中详细说明。</w:t>
      </w:r>
    </w:p>
    <w:p>
      <w:pPr>
        <w:spacing w:line="360" w:lineRule="auto"/>
        <w:jc w:val="both"/>
        <w:textAlignment w:val="baseline"/>
        <w:rPr>
          <w:rStyle w:val="10"/>
          <w:sz w:val="21"/>
          <w:szCs w:val="21"/>
          <w:lang w:val="en-US" w:eastAsia="zh-CN" w:bidi="ar-SA"/>
        </w:rPr>
      </w:pPr>
      <w:r>
        <w:rPr>
          <w:rStyle w:val="10"/>
          <w:sz w:val="21"/>
          <w:szCs w:val="21"/>
          <w:lang w:val="en-US" w:eastAsia="zh-CN" w:bidi="ar-SA"/>
        </w:rPr>
        <w:t>6.</w:t>
      </w:r>
      <w:r>
        <w:rPr>
          <w:rStyle w:val="10"/>
          <w:rFonts w:hAnsi="宋体"/>
          <w:sz w:val="21"/>
          <w:szCs w:val="21"/>
          <w:lang w:val="en-US" w:eastAsia="zh-CN" w:bidi="ar-SA"/>
        </w:rPr>
        <w:t>安装调试</w:t>
      </w:r>
    </w:p>
    <w:p>
      <w:pPr>
        <w:spacing w:line="360" w:lineRule="auto"/>
        <w:jc w:val="both"/>
        <w:textAlignment w:val="baseline"/>
        <w:rPr>
          <w:rStyle w:val="10"/>
          <w:sz w:val="21"/>
          <w:szCs w:val="21"/>
          <w:lang w:val="en-US" w:eastAsia="zh-CN" w:bidi="ar-SA"/>
        </w:rPr>
      </w:pPr>
      <w:r>
        <w:rPr>
          <w:rStyle w:val="10"/>
          <w:sz w:val="21"/>
          <w:szCs w:val="21"/>
          <w:lang w:val="en-US" w:eastAsia="zh-CN" w:bidi="ar-SA"/>
        </w:rPr>
        <w:t>6.1.</w:t>
      </w:r>
      <w:r>
        <w:rPr>
          <w:rStyle w:val="10"/>
          <w:rFonts w:hAnsi="宋体"/>
          <w:sz w:val="21"/>
          <w:szCs w:val="21"/>
          <w:lang w:val="en-US" w:eastAsia="zh-CN" w:bidi="ar-SA"/>
        </w:rPr>
        <w:t>安装地点：温岭市中医院指定地点</w:t>
      </w:r>
    </w:p>
    <w:p>
      <w:pPr>
        <w:spacing w:line="360" w:lineRule="auto"/>
        <w:jc w:val="both"/>
        <w:textAlignment w:val="baseline"/>
        <w:rPr>
          <w:rStyle w:val="10"/>
          <w:sz w:val="21"/>
          <w:szCs w:val="21"/>
          <w:lang w:val="en-US" w:eastAsia="zh-CN" w:bidi="ar-SA"/>
        </w:rPr>
      </w:pPr>
      <w:r>
        <w:rPr>
          <w:rStyle w:val="10"/>
          <w:sz w:val="21"/>
          <w:szCs w:val="21"/>
          <w:lang w:val="en-US" w:eastAsia="zh-CN" w:bidi="ar-SA"/>
        </w:rPr>
        <w:t>6.2.</w:t>
      </w:r>
      <w:r>
        <w:rPr>
          <w:rStyle w:val="10"/>
          <w:rFonts w:hAnsi="宋体"/>
          <w:sz w:val="21"/>
          <w:szCs w:val="21"/>
          <w:lang w:val="en-US" w:eastAsia="zh-CN" w:bidi="ar-SA"/>
        </w:rPr>
        <w:t>安装完成时间：接到用户通知后</w:t>
      </w:r>
      <w:r>
        <w:rPr>
          <w:rStyle w:val="10"/>
          <w:sz w:val="21"/>
          <w:szCs w:val="21"/>
          <w:lang w:val="en-US" w:eastAsia="zh-CN" w:bidi="ar-SA"/>
        </w:rPr>
        <w:t>1</w:t>
      </w:r>
      <w:r>
        <w:rPr>
          <w:rStyle w:val="10"/>
          <w:rFonts w:hAnsi="宋体"/>
          <w:sz w:val="21"/>
          <w:szCs w:val="21"/>
          <w:lang w:val="en-US" w:eastAsia="zh-CN" w:bidi="ar-SA"/>
        </w:rPr>
        <w:t>周内完成安装和调试，如在规定的时间内由于卖方的原因不能完成安装和调试，投标方应承担由此给用户造成的损失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6.3.</w:t>
      </w:r>
      <w:r>
        <w:rPr>
          <w:rStyle w:val="10"/>
          <w:rFonts w:hAnsi="宋体"/>
          <w:sz w:val="21"/>
          <w:szCs w:val="21"/>
          <w:lang w:val="en-US" w:eastAsia="zh-CN" w:bidi="ar-SA"/>
        </w:rPr>
        <w:t>安装标准：符合我国国家有关技术规范要求和技术标准。</w:t>
      </w:r>
    </w:p>
    <w:p>
      <w:pPr>
        <w:spacing w:line="360" w:lineRule="auto"/>
        <w:jc w:val="both"/>
        <w:textAlignment w:val="baseline"/>
        <w:rPr>
          <w:rStyle w:val="10"/>
          <w:sz w:val="21"/>
          <w:szCs w:val="21"/>
          <w:lang w:val="en-US" w:eastAsia="zh-CN" w:bidi="ar-SA"/>
        </w:rPr>
      </w:pPr>
      <w:r>
        <w:rPr>
          <w:rStyle w:val="10"/>
          <w:sz w:val="21"/>
          <w:szCs w:val="21"/>
          <w:lang w:val="en-US" w:eastAsia="zh-CN" w:bidi="ar-SA"/>
        </w:rPr>
        <w:t>6.4.</w:t>
      </w:r>
      <w:r>
        <w:rPr>
          <w:rStyle w:val="10"/>
          <w:rFonts w:hAnsi="宋体"/>
          <w:sz w:val="21"/>
          <w:szCs w:val="21"/>
          <w:lang w:val="en-US" w:eastAsia="zh-CN" w:bidi="ar-SA"/>
        </w:rPr>
        <w:t>安装过程中发生的费用由卖方负责。</w:t>
      </w:r>
    </w:p>
    <w:p>
      <w:pPr>
        <w:spacing w:line="360" w:lineRule="auto"/>
        <w:jc w:val="both"/>
        <w:textAlignment w:val="baseline"/>
        <w:rPr>
          <w:rStyle w:val="10"/>
          <w:sz w:val="21"/>
          <w:szCs w:val="21"/>
          <w:lang w:val="en-US" w:eastAsia="zh-CN" w:bidi="ar-SA"/>
        </w:rPr>
      </w:pPr>
      <w:r>
        <w:rPr>
          <w:rStyle w:val="10"/>
          <w:sz w:val="21"/>
          <w:szCs w:val="21"/>
          <w:lang w:val="en-US" w:eastAsia="zh-CN" w:bidi="ar-SA"/>
        </w:rPr>
        <w:t>6.5.</w:t>
      </w:r>
      <w:r>
        <w:rPr>
          <w:rStyle w:val="10"/>
          <w:rFonts w:hAnsi="宋体"/>
          <w:sz w:val="21"/>
          <w:szCs w:val="21"/>
          <w:lang w:val="en-US" w:eastAsia="zh-CN" w:bidi="ar-SA"/>
        </w:rPr>
        <w:t>投标人应在投标文件中提供其安装调试过程中买方需配合的内容。</w:t>
      </w:r>
    </w:p>
    <w:p>
      <w:pPr>
        <w:spacing w:line="360" w:lineRule="auto"/>
        <w:jc w:val="both"/>
        <w:textAlignment w:val="baseline"/>
        <w:rPr>
          <w:rStyle w:val="10"/>
          <w:sz w:val="21"/>
          <w:szCs w:val="21"/>
          <w:lang w:val="en-US" w:eastAsia="zh-CN" w:bidi="ar-SA"/>
        </w:rPr>
      </w:pPr>
      <w:r>
        <w:rPr>
          <w:rStyle w:val="10"/>
          <w:sz w:val="21"/>
          <w:szCs w:val="21"/>
          <w:lang w:val="en-US" w:eastAsia="zh-CN" w:bidi="ar-SA"/>
        </w:rPr>
        <w:t xml:space="preserve">6.6. </w:t>
      </w:r>
      <w:r>
        <w:rPr>
          <w:rStyle w:val="10"/>
          <w:rFonts w:hAnsi="宋体"/>
          <w:sz w:val="21"/>
          <w:szCs w:val="21"/>
          <w:lang w:val="en-US" w:eastAsia="zh-CN" w:bidi="ar-SA"/>
        </w:rPr>
        <w:t>随机资料：提供全套用于安装、操作、维护技术文件，提供主机、各功能部件的基本结构和使用说明书，维修保养说明书，提供软件操作手册，提供电子版说明书。</w:t>
      </w:r>
    </w:p>
    <w:p>
      <w:pPr>
        <w:spacing w:line="360" w:lineRule="auto"/>
        <w:jc w:val="both"/>
        <w:textAlignment w:val="baseline"/>
        <w:rPr>
          <w:rStyle w:val="10"/>
          <w:sz w:val="21"/>
          <w:szCs w:val="21"/>
          <w:lang w:val="en-US" w:eastAsia="zh-CN" w:bidi="ar-SA"/>
        </w:rPr>
      </w:pPr>
      <w:r>
        <w:rPr>
          <w:rStyle w:val="10"/>
          <w:sz w:val="21"/>
          <w:szCs w:val="21"/>
          <w:lang w:val="en-US" w:eastAsia="zh-CN" w:bidi="ar-SA"/>
        </w:rPr>
        <w:t>7.</w:t>
      </w:r>
      <w:r>
        <w:rPr>
          <w:rStyle w:val="10"/>
          <w:rFonts w:hAnsi="宋体"/>
          <w:sz w:val="21"/>
          <w:szCs w:val="21"/>
          <w:lang w:val="en-US" w:eastAsia="zh-CN" w:bidi="ar-SA"/>
        </w:rPr>
        <w:t>验收</w:t>
      </w:r>
    </w:p>
    <w:p>
      <w:pPr>
        <w:spacing w:line="360" w:lineRule="auto"/>
        <w:jc w:val="both"/>
        <w:textAlignment w:val="baseline"/>
        <w:rPr>
          <w:rStyle w:val="10"/>
          <w:sz w:val="21"/>
          <w:szCs w:val="21"/>
          <w:lang w:val="en-US" w:eastAsia="zh-CN" w:bidi="ar-SA"/>
        </w:rPr>
      </w:pPr>
      <w:r>
        <w:rPr>
          <w:rStyle w:val="10"/>
          <w:sz w:val="21"/>
          <w:szCs w:val="21"/>
          <w:lang w:val="en-US" w:eastAsia="zh-CN" w:bidi="ar-SA"/>
        </w:rPr>
        <w:t>7.1.</w:t>
      </w:r>
      <w:r>
        <w:rPr>
          <w:rStyle w:val="10"/>
          <w:rFonts w:hAnsi="宋体"/>
          <w:sz w:val="21"/>
          <w:szCs w:val="21"/>
          <w:lang w:val="en-US" w:eastAsia="zh-CN" w:bidi="ar-SA"/>
        </w:rPr>
        <w:t>供货方应提供设备的有效检验文件，经买方认可后，与设备性能指标、合同内容一起作为设备验收标准。买方对设备验收合格后，双方共同签署验收合格证书并加盖公章。验收中发现设备达不到验收标准或合同规定的性能指标，卖方必须更换设备。并且赔偿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7.2.</w:t>
      </w:r>
      <w:r>
        <w:rPr>
          <w:rStyle w:val="10"/>
          <w:rFonts w:hAnsi="宋体"/>
          <w:sz w:val="21"/>
          <w:szCs w:val="21"/>
          <w:lang w:val="en-US" w:eastAsia="zh-CN" w:bidi="ar-SA"/>
        </w:rPr>
        <w:t>验收费用由产品投标人负担。</w:t>
      </w:r>
    </w:p>
    <w:p>
      <w:pPr>
        <w:spacing w:line="360" w:lineRule="auto"/>
        <w:jc w:val="both"/>
        <w:textAlignment w:val="baseline"/>
        <w:rPr>
          <w:rStyle w:val="10"/>
          <w:sz w:val="21"/>
          <w:szCs w:val="21"/>
          <w:lang w:val="en-US" w:eastAsia="zh-CN" w:bidi="ar-SA"/>
        </w:rPr>
      </w:pPr>
      <w:r>
        <w:rPr>
          <w:rStyle w:val="10"/>
          <w:sz w:val="21"/>
          <w:szCs w:val="21"/>
          <w:lang w:val="en-US" w:eastAsia="zh-CN" w:bidi="ar-SA"/>
        </w:rPr>
        <w:t>8.</w:t>
      </w:r>
      <w:r>
        <w:rPr>
          <w:rStyle w:val="10"/>
          <w:rFonts w:hAnsi="宋体"/>
          <w:sz w:val="21"/>
          <w:szCs w:val="21"/>
          <w:lang w:val="en-US" w:eastAsia="zh-CN" w:bidi="ar-SA"/>
        </w:rPr>
        <w:t>交货</w:t>
      </w:r>
    </w:p>
    <w:p>
      <w:pPr>
        <w:spacing w:line="360" w:lineRule="auto"/>
        <w:jc w:val="both"/>
        <w:textAlignment w:val="baseline"/>
        <w:rPr>
          <w:rStyle w:val="10"/>
          <w:rFonts w:hAnsi="宋体"/>
          <w:sz w:val="21"/>
          <w:szCs w:val="21"/>
          <w:lang w:val="en-US" w:eastAsia="zh-CN" w:bidi="ar-SA"/>
        </w:rPr>
      </w:pPr>
      <w:r>
        <w:rPr>
          <w:rStyle w:val="10"/>
          <w:sz w:val="21"/>
          <w:szCs w:val="21"/>
          <w:lang w:val="en-US" w:eastAsia="zh-CN" w:bidi="ar-SA"/>
        </w:rPr>
        <w:t>▲8.1.</w:t>
      </w:r>
      <w:r>
        <w:rPr>
          <w:rStyle w:val="10"/>
          <w:rFonts w:hAnsi="宋体"/>
          <w:sz w:val="21"/>
          <w:szCs w:val="21"/>
          <w:lang w:val="en-US" w:eastAsia="zh-CN" w:bidi="ar-SA"/>
        </w:rPr>
        <w:t>交货期：合同签订后</w:t>
      </w:r>
      <w:r>
        <w:rPr>
          <w:rStyle w:val="10"/>
          <w:sz w:val="21"/>
          <w:szCs w:val="21"/>
          <w:lang w:val="en-US" w:eastAsia="zh-CN" w:bidi="ar-SA"/>
        </w:rPr>
        <w:t>1</w:t>
      </w:r>
      <w:r>
        <w:rPr>
          <w:rStyle w:val="10"/>
          <w:rFonts w:hAnsi="宋体"/>
          <w:sz w:val="21"/>
          <w:szCs w:val="21"/>
          <w:lang w:val="en-US" w:eastAsia="zh-CN" w:bidi="ar-SA"/>
        </w:rPr>
        <w:t>个月内</w:t>
      </w:r>
    </w:p>
    <w:p>
      <w:pPr>
        <w:spacing w:line="360" w:lineRule="auto"/>
        <w:jc w:val="both"/>
        <w:textAlignment w:val="baseline"/>
        <w:rPr>
          <w:rStyle w:val="10"/>
          <w:sz w:val="21"/>
          <w:szCs w:val="21"/>
          <w:lang w:val="en-US" w:eastAsia="zh-CN" w:bidi="ar-SA"/>
        </w:rPr>
      </w:pPr>
      <w:r>
        <w:rPr>
          <w:rStyle w:val="10"/>
          <w:sz w:val="21"/>
          <w:szCs w:val="21"/>
          <w:lang w:val="en-US" w:eastAsia="zh-CN" w:bidi="ar-SA"/>
        </w:rPr>
        <w:t>8.2.</w:t>
      </w:r>
      <w:r>
        <w:rPr>
          <w:rStyle w:val="10"/>
          <w:rFonts w:hAnsi="宋体"/>
          <w:sz w:val="21"/>
          <w:szCs w:val="21"/>
          <w:lang w:val="en-US" w:eastAsia="zh-CN" w:bidi="ar-SA"/>
        </w:rPr>
        <w:t>交货地点：温岭市中医院指定地点</w:t>
      </w:r>
    </w:p>
    <w:p>
      <w:pPr>
        <w:spacing w:line="360" w:lineRule="auto"/>
        <w:jc w:val="both"/>
        <w:textAlignment w:val="baseline"/>
        <w:rPr>
          <w:rStyle w:val="10"/>
          <w:sz w:val="21"/>
          <w:lang w:val="en-US" w:eastAsia="zh-CN" w:bidi="ar-SA"/>
        </w:rPr>
      </w:pPr>
      <w:r>
        <w:rPr>
          <w:rStyle w:val="10"/>
          <w:sz w:val="21"/>
          <w:lang w:val="en-US" w:eastAsia="zh-CN" w:bidi="ar-SA"/>
        </w:rPr>
        <w:t>9.报价方式</w:t>
      </w:r>
    </w:p>
    <w:p>
      <w:pPr>
        <w:spacing w:line="360" w:lineRule="auto"/>
        <w:jc w:val="both"/>
        <w:textAlignment w:val="baseline"/>
        <w:rPr>
          <w:rStyle w:val="10"/>
          <w:sz w:val="21"/>
          <w:lang w:val="en-US" w:eastAsia="zh-CN" w:bidi="ar-SA"/>
        </w:rPr>
      </w:pPr>
      <w:r>
        <w:rPr>
          <w:rStyle w:val="10"/>
          <w:sz w:val="21"/>
          <w:lang w:val="en-US" w:eastAsia="zh-CN" w:bidi="ar-SA"/>
        </w:rPr>
        <w:t>9.1所有投标价格为含税到用户人民币价（含货物应交纳的一切税费和伴随服务费）并进行分项报价；质保期后的维保费单独报价（不包括在投标价中），选购件单独分项报价（不包括在投标价中）。</w:t>
      </w:r>
    </w:p>
    <w:p>
      <w:pPr>
        <w:spacing w:line="360" w:lineRule="auto"/>
        <w:jc w:val="both"/>
        <w:textAlignment w:val="baseline"/>
        <w:rPr>
          <w:rStyle w:val="10"/>
          <w:sz w:val="21"/>
          <w:lang w:val="en-US" w:eastAsia="zh-CN" w:bidi="ar-SA"/>
        </w:rPr>
      </w:pPr>
    </w:p>
    <w:p>
      <w:pPr>
        <w:spacing w:line="360" w:lineRule="auto"/>
        <w:jc w:val="both"/>
        <w:textAlignment w:val="baseline"/>
        <w:rPr>
          <w:rStyle w:val="10"/>
          <w:b/>
          <w:color w:val="000000"/>
          <w:kern w:val="2"/>
          <w:sz w:val="24"/>
          <w:szCs w:val="24"/>
          <w:lang w:val="en-US" w:eastAsia="zh-CN" w:bidi="ar-SA"/>
        </w:rPr>
      </w:pPr>
      <w:r>
        <w:rPr>
          <w:rStyle w:val="10"/>
          <w:b/>
          <w:kern w:val="2"/>
          <w:sz w:val="24"/>
          <w:szCs w:val="24"/>
          <w:lang w:val="en-US" w:eastAsia="zh-CN" w:bidi="ar-SA"/>
        </w:rPr>
        <w:t>标</w:t>
      </w:r>
      <w:r>
        <w:rPr>
          <w:rStyle w:val="10"/>
          <w:b/>
          <w:color w:val="000000"/>
          <w:kern w:val="2"/>
          <w:sz w:val="24"/>
          <w:szCs w:val="24"/>
          <w:lang w:val="en-US" w:eastAsia="zh-CN" w:bidi="ar-SA"/>
        </w:rPr>
        <w:t>段3：尿液分析仪+尿沉渣分析仪、尿液</w:t>
      </w:r>
      <w:r>
        <w:rPr>
          <w:rStyle w:val="10"/>
          <w:rFonts w:hint="eastAsia"/>
          <w:b/>
          <w:color w:val="000000"/>
          <w:kern w:val="2"/>
          <w:sz w:val="24"/>
          <w:szCs w:val="24"/>
          <w:lang w:val="en-US" w:eastAsia="zh-CN" w:bidi="ar-SA"/>
        </w:rPr>
        <w:t>流水线</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950"/>
        <w:gridCol w:w="2938"/>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序号</w:t>
            </w:r>
          </w:p>
        </w:tc>
        <w:tc>
          <w:tcPr>
            <w:tcW w:w="4888" w:type="dxa"/>
            <w:gridSpan w:val="2"/>
            <w:vAlign w:val="top"/>
          </w:tcPr>
          <w:p>
            <w:pPr>
              <w:widowControl w:val="0"/>
              <w:spacing w:line="276" w:lineRule="auto"/>
              <w:rPr>
                <w:kern w:val="0"/>
                <w:szCs w:val="20"/>
                <w:vertAlign w:val="baseline"/>
              </w:rPr>
            </w:pPr>
            <w:r>
              <w:rPr>
                <w:rFonts w:hint="eastAsia" w:ascii="宋体" w:hAnsi="宋体"/>
                <w:b/>
                <w:kern w:val="0"/>
                <w:szCs w:val="20"/>
              </w:rPr>
              <w:t>项目名称</w:t>
            </w:r>
          </w:p>
        </w:tc>
        <w:tc>
          <w:tcPr>
            <w:tcW w:w="3317" w:type="dxa"/>
            <w:vAlign w:val="top"/>
          </w:tcPr>
          <w:p>
            <w:pPr>
              <w:widowControl w:val="0"/>
              <w:spacing w:line="276" w:lineRule="auto"/>
              <w:jc w:val="left"/>
              <w:rPr>
                <w:kern w:val="0"/>
                <w:szCs w:val="20"/>
                <w:vertAlign w:val="baseline"/>
              </w:rPr>
            </w:pPr>
            <w:r>
              <w:rPr>
                <w:rFonts w:hint="eastAsia" w:ascii="宋体" w:hAnsi="宋体"/>
                <w:b/>
                <w:color w:val="000000" w:themeColor="text1"/>
                <w:kern w:val="0"/>
                <w:szCs w:val="20"/>
                <w14:textFill>
                  <w14:solidFill>
                    <w14:schemeClr w14:val="tx1"/>
                  </w14:solidFill>
                </w14:textFill>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一</w:t>
            </w:r>
          </w:p>
        </w:tc>
        <w:tc>
          <w:tcPr>
            <w:tcW w:w="8205" w:type="dxa"/>
            <w:gridSpan w:val="3"/>
            <w:vAlign w:val="top"/>
          </w:tcPr>
          <w:p>
            <w:pPr>
              <w:widowControl w:val="0"/>
              <w:spacing w:line="276" w:lineRule="auto"/>
              <w:jc w:val="left"/>
              <w:rPr>
                <w:kern w:val="0"/>
                <w:szCs w:val="20"/>
                <w:vertAlign w:val="baseline"/>
              </w:rPr>
            </w:pPr>
            <w:r>
              <w:rPr>
                <w:rFonts w:hint="eastAsia" w:ascii="宋体" w:hAnsi="宋体"/>
                <w:b/>
                <w:color w:val="000000" w:themeColor="text1"/>
                <w:kern w:val="0"/>
                <w:szCs w:val="20"/>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w:t>
            </w:r>
          </w:p>
        </w:tc>
        <w:tc>
          <w:tcPr>
            <w:tcW w:w="1950" w:type="dxa"/>
            <w:vAlign w:val="top"/>
          </w:tcPr>
          <w:p>
            <w:pPr>
              <w:widowControl w:val="0"/>
              <w:spacing w:line="276" w:lineRule="auto"/>
              <w:rPr>
                <w:kern w:val="0"/>
                <w:szCs w:val="20"/>
                <w:vertAlign w:val="baseline"/>
              </w:rPr>
            </w:pPr>
            <w:r>
              <w:rPr>
                <w:rFonts w:hint="eastAsia" w:ascii="宋体" w:hAnsi="宋体" w:cs="宋体"/>
                <w:b/>
                <w:bCs/>
                <w:kern w:val="0"/>
                <w:szCs w:val="20"/>
              </w:rPr>
              <w:t>测试原理</w:t>
            </w:r>
          </w:p>
        </w:tc>
        <w:tc>
          <w:tcPr>
            <w:tcW w:w="6255" w:type="dxa"/>
            <w:gridSpan w:val="2"/>
            <w:vAlign w:val="top"/>
          </w:tcPr>
          <w:p>
            <w:pPr>
              <w:widowControl w:val="0"/>
              <w:spacing w:line="276" w:lineRule="auto"/>
              <w:jc w:val="left"/>
              <w:rPr>
                <w:kern w:val="0"/>
                <w:szCs w:val="20"/>
                <w:vertAlign w:val="baseline"/>
              </w:rPr>
            </w:pPr>
            <w:r>
              <w:rPr>
                <w:rFonts w:hint="eastAsia" w:ascii="宋体" w:hAnsi="宋体" w:cs="宋体"/>
                <w:color w:val="000000" w:themeColor="text1"/>
                <w:kern w:val="0"/>
                <w:szCs w:val="20"/>
                <w14:textFill>
                  <w14:solidFill>
                    <w14:schemeClr w14:val="tx1"/>
                  </w14:solidFill>
                </w14:textFill>
              </w:rPr>
              <w:t>尿干化学采用CIS图像扫描分析技术，尿有形成分分析采用平面鞘流技术及数字成像自动识别技术，</w:t>
            </w:r>
            <w:r>
              <w:rPr>
                <w:rFonts w:hint="eastAsia" w:ascii="宋体" w:hAnsi="宋体"/>
                <w:kern w:val="0"/>
                <w:szCs w:val="21"/>
              </w:rPr>
              <w:t>深度学习人工智能识别技术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w:t>
            </w:r>
          </w:p>
        </w:tc>
        <w:tc>
          <w:tcPr>
            <w:tcW w:w="1950" w:type="dxa"/>
            <w:vAlign w:val="top"/>
          </w:tcPr>
          <w:p>
            <w:pPr>
              <w:widowControl w:val="0"/>
              <w:spacing w:line="276" w:lineRule="auto"/>
              <w:rPr>
                <w:kern w:val="0"/>
                <w:szCs w:val="20"/>
                <w:vertAlign w:val="baseline"/>
              </w:rPr>
            </w:pPr>
            <w:r>
              <w:rPr>
                <w:rFonts w:hint="eastAsia" w:ascii="宋体" w:hAnsi="宋体" w:cs="宋体"/>
                <w:b/>
                <w:bCs/>
                <w:kern w:val="0"/>
                <w:szCs w:val="20"/>
              </w:rPr>
              <w:t>检测项目</w:t>
            </w:r>
          </w:p>
        </w:tc>
        <w:tc>
          <w:tcPr>
            <w:tcW w:w="6255" w:type="dxa"/>
            <w:gridSpan w:val="2"/>
            <w:vAlign w:val="top"/>
          </w:tcPr>
          <w:p>
            <w:pPr>
              <w:pStyle w:val="17"/>
              <w:widowControl w:val="0"/>
              <w:spacing w:line="276" w:lineRule="auto"/>
              <w:ind w:left="1920" w:hanging="1680" w:hangingChars="800"/>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干化学测试项目：维生素</w:t>
            </w:r>
            <w:r>
              <w:rPr>
                <w:color w:val="000000" w:themeColor="text1"/>
                <w:kern w:val="0"/>
                <w:szCs w:val="20"/>
                <w14:textFill>
                  <w14:solidFill>
                    <w14:schemeClr w14:val="tx1"/>
                  </w14:solidFill>
                </w14:textFill>
              </w:rPr>
              <w:t>C</w:t>
            </w:r>
            <w:r>
              <w:rPr>
                <w:rFonts w:hint="eastAsia"/>
                <w:color w:val="000000" w:themeColor="text1"/>
                <w:kern w:val="0"/>
                <w:szCs w:val="20"/>
                <w14:textFill>
                  <w14:solidFill>
                    <w14:schemeClr w14:val="tx1"/>
                  </w14:solidFill>
                </w14:textFill>
              </w:rPr>
              <w:t>、白细胞、酮体、亚硝酸盐、尿胆原、胆红素、蛋白质、葡萄糖、尿比重、隐血、</w:t>
            </w:r>
            <w:r>
              <w:rPr>
                <w:color w:val="000000" w:themeColor="text1"/>
                <w:kern w:val="0"/>
                <w:szCs w:val="20"/>
                <w14:textFill>
                  <w14:solidFill>
                    <w14:schemeClr w14:val="tx1"/>
                  </w14:solidFill>
                </w14:textFill>
              </w:rPr>
              <w:t>pH</w:t>
            </w:r>
            <w:r>
              <w:rPr>
                <w:rFonts w:hint="eastAsia"/>
                <w:color w:val="000000" w:themeColor="text1"/>
                <w:kern w:val="0"/>
                <w:szCs w:val="20"/>
                <w14:textFill>
                  <w14:solidFill>
                    <w14:schemeClr w14:val="tx1"/>
                  </w14:solidFill>
                </w14:textFill>
              </w:rPr>
              <w:t>、共计</w:t>
            </w:r>
            <w:r>
              <w:rPr>
                <w:color w:val="000000" w:themeColor="text1"/>
                <w:kern w:val="0"/>
                <w:szCs w:val="20"/>
                <w14:textFill>
                  <w14:solidFill>
                    <w14:schemeClr w14:val="tx1"/>
                  </w14:solidFill>
                </w14:textFill>
              </w:rPr>
              <w:t>1</w:t>
            </w:r>
            <w:r>
              <w:rPr>
                <w:rFonts w:hint="eastAsia"/>
                <w:color w:val="000000" w:themeColor="text1"/>
                <w:kern w:val="0"/>
                <w:szCs w:val="20"/>
                <w:lang w:val="en-US" w:eastAsia="zh-CN"/>
                <w14:textFill>
                  <w14:solidFill>
                    <w14:schemeClr w14:val="tx1"/>
                  </w14:solidFill>
                </w14:textFill>
              </w:rPr>
              <w:t>1</w:t>
            </w:r>
            <w:r>
              <w:rPr>
                <w:rFonts w:hint="eastAsia"/>
                <w:color w:val="000000" w:themeColor="text1"/>
                <w:kern w:val="0"/>
                <w:szCs w:val="20"/>
                <w14:textFill>
                  <w14:solidFill>
                    <w14:schemeClr w14:val="tx1"/>
                  </w14:solidFill>
                </w14:textFill>
              </w:rPr>
              <w:t>项结果；</w:t>
            </w:r>
          </w:p>
          <w:p>
            <w:pPr>
              <w:pStyle w:val="17"/>
              <w:widowControl w:val="0"/>
              <w:spacing w:line="276" w:lineRule="auto"/>
              <w:ind w:left="480" w:hanging="420" w:hangingChars="200"/>
              <w:jc w:val="left"/>
              <w:rPr>
                <w:rFonts w:ascii="宋体" w:hAnsi="宋体"/>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有形成分</w:t>
            </w:r>
            <w:r>
              <w:rPr>
                <w:rFonts w:hint="eastAsia" w:ascii="宋体" w:hAnsi="宋体"/>
                <w:color w:val="000000" w:themeColor="text1"/>
                <w:kern w:val="0"/>
                <w:szCs w:val="20"/>
                <w14:textFill>
                  <w14:solidFill>
                    <w14:schemeClr w14:val="tx1"/>
                  </w14:solidFill>
                </w14:textFill>
              </w:rPr>
              <w:t>自动识别</w:t>
            </w:r>
            <w:r>
              <w:rPr>
                <w:rFonts w:hint="eastAsia"/>
                <w:color w:val="000000" w:themeColor="text1"/>
                <w:kern w:val="0"/>
                <w:szCs w:val="20"/>
                <w14:textFill>
                  <w14:solidFill>
                    <w14:schemeClr w14:val="tx1"/>
                  </w14:solidFill>
                </w14:textFill>
              </w:rPr>
              <w:t>测试项目：</w:t>
            </w:r>
            <w:r>
              <w:rPr>
                <w:rFonts w:hint="eastAsia" w:ascii="宋体" w:hAnsi="宋体"/>
                <w:color w:val="000000" w:themeColor="text1"/>
                <w:kern w:val="0"/>
                <w:szCs w:val="20"/>
                <w14:textFill>
                  <w14:solidFill>
                    <w14:schemeClr w14:val="tx1"/>
                  </w14:solidFill>
                </w14:textFill>
              </w:rPr>
              <w:t>14项；</w:t>
            </w:r>
          </w:p>
          <w:p>
            <w:pPr>
              <w:pStyle w:val="17"/>
              <w:widowControl w:val="0"/>
              <w:spacing w:line="276" w:lineRule="auto"/>
              <w:ind w:left="420" w:leftChars="0" w:hanging="420" w:hangingChars="200"/>
              <w:jc w:val="left"/>
              <w:rPr>
                <w:kern w:val="0"/>
                <w:szCs w:val="20"/>
                <w:vertAlign w:val="baseline"/>
              </w:rPr>
            </w:pPr>
            <w:r>
              <w:rPr>
                <w:rFonts w:hint="eastAsia"/>
                <w:color w:val="000000" w:themeColor="text1"/>
                <w:kern w:val="0"/>
                <w:szCs w:val="20"/>
                <w14:textFill>
                  <w14:solidFill>
                    <w14:schemeClr w14:val="tx1"/>
                  </w14:solidFill>
                </w14:textFill>
              </w:rPr>
              <w:t>理学项目：颜色、浊度、比重、电导率、渗透压共计</w:t>
            </w:r>
            <w:r>
              <w:rPr>
                <w:color w:val="000000" w:themeColor="text1"/>
                <w:kern w:val="0"/>
                <w:szCs w:val="20"/>
                <w14:textFill>
                  <w14:solidFill>
                    <w14:schemeClr w14:val="tx1"/>
                  </w14:solidFill>
                </w14:textFill>
              </w:rPr>
              <w:t>5</w:t>
            </w:r>
            <w:r>
              <w:rPr>
                <w:rFonts w:hint="eastAsia"/>
                <w:color w:val="000000" w:themeColor="text1"/>
                <w:kern w:val="0"/>
                <w:szCs w:val="20"/>
                <w14:textFill>
                  <w14:solidFill>
                    <w14:schemeClr w14:val="tx1"/>
                  </w14:solidFill>
                </w14:textFill>
              </w:rPr>
              <w:t>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3</w:t>
            </w:r>
          </w:p>
        </w:tc>
        <w:tc>
          <w:tcPr>
            <w:tcW w:w="1950" w:type="dxa"/>
            <w:vAlign w:val="top"/>
          </w:tcPr>
          <w:p>
            <w:pPr>
              <w:widowControl w:val="0"/>
              <w:spacing w:line="276" w:lineRule="auto"/>
              <w:rPr>
                <w:kern w:val="0"/>
                <w:szCs w:val="20"/>
                <w:vertAlign w:val="baseline"/>
              </w:rPr>
            </w:pPr>
            <w:r>
              <w:rPr>
                <w:b/>
                <w:bCs/>
                <w:kern w:val="0"/>
                <w:szCs w:val="20"/>
              </w:rPr>
              <w:t>红细胞</w:t>
            </w:r>
            <w:r>
              <w:rPr>
                <w:rFonts w:hint="eastAsia"/>
                <w:b/>
                <w:bCs/>
                <w:kern w:val="0"/>
                <w:szCs w:val="20"/>
              </w:rPr>
              <w:t>形态学</w:t>
            </w:r>
            <w:r>
              <w:rPr>
                <w:b/>
                <w:bCs/>
                <w:kern w:val="0"/>
                <w:szCs w:val="20"/>
              </w:rPr>
              <w:t>检测</w:t>
            </w:r>
          </w:p>
        </w:tc>
        <w:tc>
          <w:tcPr>
            <w:tcW w:w="6255" w:type="dxa"/>
            <w:gridSpan w:val="2"/>
            <w:vAlign w:val="top"/>
          </w:tcPr>
          <w:p>
            <w:pPr>
              <w:widowControl w:val="0"/>
              <w:spacing w:line="276" w:lineRule="auto"/>
              <w:jc w:val="left"/>
              <w:rPr>
                <w:kern w:val="0"/>
                <w:szCs w:val="20"/>
                <w:vertAlign w:val="baseline"/>
              </w:rPr>
            </w:pPr>
            <w:r>
              <w:rPr>
                <w:rFonts w:hint="eastAsia" w:ascii="宋体" w:hAnsi="宋体" w:cs="宋体"/>
                <w:kern w:val="0"/>
                <w:szCs w:val="20"/>
              </w:rPr>
              <w:t>可检测并显示红细胞平均直径（MCD）、红细胞直径分布宽度（RDDW）、异常红细胞比值（R-RATE）及红细胞直径分布直方图。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4</w:t>
            </w:r>
          </w:p>
        </w:tc>
        <w:tc>
          <w:tcPr>
            <w:tcW w:w="1950" w:type="dxa"/>
            <w:vAlign w:val="top"/>
          </w:tcPr>
          <w:p>
            <w:pPr>
              <w:pStyle w:val="17"/>
              <w:widowControl w:val="0"/>
              <w:spacing w:line="276" w:lineRule="auto"/>
              <w:ind w:firstLine="0" w:firstLineChars="0"/>
              <w:rPr>
                <w:kern w:val="0"/>
                <w:szCs w:val="20"/>
                <w:vertAlign w:val="baseline"/>
              </w:rPr>
            </w:pPr>
            <w:r>
              <w:rPr>
                <w:rFonts w:hint="eastAsia"/>
                <w:b/>
                <w:kern w:val="0"/>
                <w:szCs w:val="20"/>
              </w:rPr>
              <w:t>检测速度</w:t>
            </w:r>
          </w:p>
        </w:tc>
        <w:tc>
          <w:tcPr>
            <w:tcW w:w="6255" w:type="dxa"/>
            <w:gridSpan w:val="2"/>
            <w:vAlign w:val="top"/>
          </w:tcPr>
          <w:p>
            <w:pPr>
              <w:pStyle w:val="17"/>
              <w:widowControl w:val="0"/>
              <w:spacing w:line="276" w:lineRule="auto"/>
              <w:ind w:firstLine="0" w:firstLineChars="0"/>
              <w:jc w:val="left"/>
              <w:rPr>
                <w:kern w:val="0"/>
                <w:szCs w:val="20"/>
                <w:vertAlign w:val="baseline"/>
              </w:rPr>
            </w:pPr>
            <w:r>
              <w:rPr>
                <w:rFonts w:hint="eastAsia" w:hAnsi="宋体"/>
                <w:color w:val="000000" w:themeColor="text1"/>
                <w:kern w:val="0"/>
                <w:szCs w:val="20"/>
                <w14:textFill>
                  <w14:solidFill>
                    <w14:schemeClr w14:val="tx1"/>
                  </w14:solidFill>
                </w14:textFill>
              </w:rPr>
              <w:t>干化学测试模式≥300个/每小时；有形成分测试模式120个/每小时；联合测试模式≥120个/每小时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5</w:t>
            </w:r>
          </w:p>
        </w:tc>
        <w:tc>
          <w:tcPr>
            <w:tcW w:w="1950" w:type="dxa"/>
            <w:vAlign w:val="top"/>
          </w:tcPr>
          <w:p>
            <w:pPr>
              <w:widowControl w:val="0"/>
              <w:spacing w:line="276" w:lineRule="auto"/>
              <w:rPr>
                <w:kern w:val="0"/>
                <w:szCs w:val="20"/>
                <w:vertAlign w:val="baseline"/>
              </w:rPr>
            </w:pPr>
            <w:r>
              <w:rPr>
                <w:rFonts w:hint="eastAsia" w:ascii="宋体" w:hAnsi="宋体" w:cs="宋体"/>
                <w:b/>
                <w:bCs/>
                <w:kern w:val="2"/>
                <w:szCs w:val="20"/>
              </w:rPr>
              <w:t>样本需求量</w:t>
            </w:r>
          </w:p>
        </w:tc>
        <w:tc>
          <w:tcPr>
            <w:tcW w:w="6255" w:type="dxa"/>
            <w:gridSpan w:val="2"/>
            <w:vAlign w:val="top"/>
          </w:tcPr>
          <w:p>
            <w:pPr>
              <w:widowControl w:val="0"/>
              <w:spacing w:line="276" w:lineRule="auto"/>
              <w:jc w:val="left"/>
              <w:rPr>
                <w:kern w:val="0"/>
                <w:szCs w:val="20"/>
                <w:vertAlign w:val="baseline"/>
              </w:rPr>
            </w:pPr>
            <w:r>
              <w:rPr>
                <w:rFonts w:hint="eastAsia" w:ascii="宋体" w:hAnsi="宋体" w:cs="宋体"/>
                <w:color w:val="000000" w:themeColor="text1"/>
                <w:kern w:val="2"/>
                <w:szCs w:val="20"/>
                <w14:textFill>
                  <w14:solidFill>
                    <w14:schemeClr w14:val="tx1"/>
                  </w14:solidFill>
                </w14:textFill>
              </w:rPr>
              <w:t>干化学测试模式</w:t>
            </w:r>
            <w:r>
              <w:rPr>
                <w:rFonts w:hint="eastAsia" w:ascii="宋体" w:hAnsi="宋体"/>
                <w:color w:val="000000" w:themeColor="text1"/>
                <w:kern w:val="0"/>
                <w:szCs w:val="20"/>
                <w14:textFill>
                  <w14:solidFill>
                    <w14:schemeClr w14:val="tx1"/>
                  </w14:solidFill>
                </w14:textFill>
              </w:rPr>
              <w:t>≥</w:t>
            </w:r>
            <w:r>
              <w:rPr>
                <w:rFonts w:hint="eastAsia" w:ascii="宋体" w:hAnsi="宋体" w:cs="宋体"/>
                <w:color w:val="000000" w:themeColor="text1"/>
                <w:kern w:val="2"/>
                <w:szCs w:val="20"/>
                <w14:textFill>
                  <w14:solidFill>
                    <w14:schemeClr w14:val="tx1"/>
                  </w14:solidFill>
                </w14:textFill>
              </w:rPr>
              <w:t>1.5mL；有形成分测试模式≥2mL，联合测试模式</w:t>
            </w:r>
            <w:r>
              <w:rPr>
                <w:rFonts w:hint="eastAsia" w:ascii="宋体" w:hAnsi="宋体"/>
                <w:color w:val="000000" w:themeColor="text1"/>
                <w:kern w:val="0"/>
                <w:szCs w:val="20"/>
                <w14:textFill>
                  <w14:solidFill>
                    <w14:schemeClr w14:val="tx1"/>
                  </w14:solidFill>
                </w14:textFill>
              </w:rPr>
              <w:t>≥</w:t>
            </w:r>
            <w:r>
              <w:rPr>
                <w:rFonts w:hint="eastAsia" w:ascii="宋体" w:hAnsi="宋体" w:cs="宋体"/>
                <w:color w:val="000000" w:themeColor="text1"/>
                <w:kern w:val="2"/>
                <w:szCs w:val="20"/>
                <w14:textFill>
                  <w14:solidFill>
                    <w14:schemeClr w14:val="tx1"/>
                  </w14:solidFill>
                </w14:textFill>
              </w:rPr>
              <w:t>2mL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6</w:t>
            </w:r>
          </w:p>
        </w:tc>
        <w:tc>
          <w:tcPr>
            <w:tcW w:w="1950" w:type="dxa"/>
            <w:vAlign w:val="top"/>
          </w:tcPr>
          <w:p>
            <w:pPr>
              <w:widowControl w:val="0"/>
              <w:spacing w:line="276" w:lineRule="auto"/>
              <w:rPr>
                <w:kern w:val="0"/>
                <w:szCs w:val="20"/>
                <w:vertAlign w:val="baseline"/>
              </w:rPr>
            </w:pPr>
            <w:r>
              <w:rPr>
                <w:rFonts w:hint="eastAsia"/>
                <w:b/>
                <w:kern w:val="0"/>
                <w:szCs w:val="20"/>
              </w:rPr>
              <w:t>样本处理</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无需离心及等待粒子沉降，无需特殊染色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7</w:t>
            </w:r>
          </w:p>
        </w:tc>
        <w:tc>
          <w:tcPr>
            <w:tcW w:w="1950" w:type="dxa"/>
            <w:vAlign w:val="top"/>
          </w:tcPr>
          <w:p>
            <w:pPr>
              <w:widowControl w:val="0"/>
              <w:spacing w:line="276" w:lineRule="auto"/>
              <w:rPr>
                <w:kern w:val="0"/>
                <w:szCs w:val="20"/>
                <w:vertAlign w:val="baseline"/>
              </w:rPr>
            </w:pPr>
            <w:r>
              <w:rPr>
                <w:rFonts w:hint="eastAsia" w:ascii="宋体" w:hAnsi="宋体" w:cs="宋体"/>
                <w:b/>
                <w:bCs/>
                <w:kern w:val="0"/>
                <w:szCs w:val="20"/>
              </w:rPr>
              <w:t>样本放置位</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≥200个样本，</w:t>
            </w:r>
            <w:r>
              <w:rPr>
                <w:rFonts w:hint="eastAsia" w:ascii="宋体" w:hAnsi="宋体" w:cs="宋体"/>
                <w:kern w:val="0"/>
                <w:sz w:val="22"/>
                <w:szCs w:val="22"/>
              </w:rPr>
              <w:t>操作过程可持续加样，无需停机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8</w:t>
            </w:r>
          </w:p>
        </w:tc>
        <w:tc>
          <w:tcPr>
            <w:tcW w:w="1950" w:type="dxa"/>
            <w:vAlign w:val="top"/>
          </w:tcPr>
          <w:p>
            <w:pPr>
              <w:widowControl w:val="0"/>
              <w:spacing w:line="276" w:lineRule="auto"/>
              <w:rPr>
                <w:kern w:val="0"/>
                <w:szCs w:val="20"/>
                <w:vertAlign w:val="baseline"/>
              </w:rPr>
            </w:pPr>
            <w:r>
              <w:rPr>
                <w:rFonts w:hint="eastAsia" w:ascii="宋体" w:hAnsi="宋体" w:cs="宋体"/>
                <w:b/>
                <w:bCs/>
                <w:kern w:val="0"/>
                <w:szCs w:val="20"/>
              </w:rPr>
              <w:t>试纸仓容量</w:t>
            </w:r>
          </w:p>
        </w:tc>
        <w:tc>
          <w:tcPr>
            <w:tcW w:w="6255" w:type="dxa"/>
            <w:gridSpan w:val="2"/>
            <w:vAlign w:val="top"/>
          </w:tcPr>
          <w:p>
            <w:pPr>
              <w:widowControl w:val="0"/>
              <w:spacing w:line="276" w:lineRule="auto"/>
              <w:jc w:val="left"/>
              <w:rPr>
                <w:kern w:val="0"/>
                <w:szCs w:val="20"/>
                <w:vertAlign w:val="baseline"/>
              </w:rPr>
            </w:pPr>
            <w:r>
              <w:rPr>
                <w:rFonts w:hint="eastAsia" w:ascii="宋体" w:hAnsi="宋体" w:cs="宋体"/>
                <w:color w:val="000000" w:themeColor="text1"/>
                <w:kern w:val="0"/>
                <w:szCs w:val="20"/>
                <w14:textFill>
                  <w14:solidFill>
                    <w14:schemeClr w14:val="tx1"/>
                  </w14:solidFill>
                </w14:textFill>
              </w:rPr>
              <w:t>≥450条试纸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*9</w:t>
            </w:r>
          </w:p>
        </w:tc>
        <w:tc>
          <w:tcPr>
            <w:tcW w:w="1950" w:type="dxa"/>
            <w:vAlign w:val="top"/>
          </w:tcPr>
          <w:p>
            <w:pPr>
              <w:widowControl w:val="0"/>
              <w:spacing w:line="276" w:lineRule="auto"/>
              <w:rPr>
                <w:kern w:val="0"/>
                <w:szCs w:val="20"/>
                <w:vertAlign w:val="baseline"/>
              </w:rPr>
            </w:pPr>
            <w:r>
              <w:rPr>
                <w:rFonts w:hint="eastAsia"/>
                <w:b/>
                <w:kern w:val="0"/>
                <w:szCs w:val="20"/>
              </w:rPr>
              <w:t>急诊测试</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可进行单个样本的急诊测试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rFonts w:hint="eastAsia" w:ascii="宋体" w:hAnsi="宋体"/>
                <w:b/>
                <w:kern w:val="0"/>
                <w:szCs w:val="20"/>
              </w:rPr>
            </w:pPr>
            <w:r>
              <w:rPr>
                <w:rFonts w:hint="eastAsia" w:ascii="宋体" w:hAnsi="宋体"/>
                <w:b/>
                <w:kern w:val="0"/>
                <w:szCs w:val="20"/>
              </w:rPr>
              <w:t>10</w:t>
            </w:r>
          </w:p>
        </w:tc>
        <w:tc>
          <w:tcPr>
            <w:tcW w:w="1950" w:type="dxa"/>
            <w:vAlign w:val="top"/>
          </w:tcPr>
          <w:p>
            <w:pPr>
              <w:widowControl w:val="0"/>
              <w:spacing w:line="276" w:lineRule="auto"/>
              <w:rPr>
                <w:rFonts w:hint="eastAsia"/>
                <w:b/>
                <w:kern w:val="0"/>
                <w:szCs w:val="20"/>
              </w:rPr>
            </w:pPr>
            <w:r>
              <w:rPr>
                <w:rFonts w:hint="eastAsia"/>
                <w:b/>
                <w:kern w:val="0"/>
                <w:szCs w:val="20"/>
              </w:rPr>
              <w:t>尿试纸图像显示功能</w:t>
            </w:r>
          </w:p>
        </w:tc>
        <w:tc>
          <w:tcPr>
            <w:tcW w:w="6255" w:type="dxa"/>
            <w:gridSpan w:val="2"/>
            <w:vAlign w:val="top"/>
          </w:tcPr>
          <w:p>
            <w:pPr>
              <w:pStyle w:val="17"/>
              <w:widowControl w:val="0"/>
              <w:spacing w:line="276" w:lineRule="auto"/>
              <w:ind w:firstLine="0" w:firstLineChars="0"/>
              <w:jc w:val="left"/>
              <w:rPr>
                <w:rFonts w:hint="eastAsia" w:ascii="宋体" w:hAnsi="宋体"/>
                <w:color w:val="000000" w:themeColor="text1"/>
                <w:kern w:val="0"/>
                <w:szCs w:val="20"/>
                <w14:textFill>
                  <w14:solidFill>
                    <w14:schemeClr w14:val="tx1"/>
                  </w14:solidFill>
                </w14:textFill>
              </w:rPr>
            </w:pPr>
            <w:r>
              <w:rPr>
                <w:rFonts w:hint="eastAsia" w:ascii="宋体" w:hAnsi="宋体"/>
                <w:color w:val="000000" w:themeColor="text1"/>
                <w:kern w:val="0"/>
                <w:szCs w:val="20"/>
                <w14:textFill>
                  <w14:solidFill>
                    <w14:schemeClr w14:val="tx1"/>
                  </w14:solidFill>
                </w14:textFill>
              </w:rPr>
              <w:t>可显示并存储在加入样本反应后的尿试纸条图像，及有形成份的真实图像，用于结果审核与查阅等方面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11</w:t>
            </w:r>
          </w:p>
        </w:tc>
        <w:tc>
          <w:tcPr>
            <w:tcW w:w="1950" w:type="dxa"/>
            <w:vAlign w:val="top"/>
          </w:tcPr>
          <w:p>
            <w:pPr>
              <w:widowControl w:val="0"/>
              <w:spacing w:line="276" w:lineRule="auto"/>
              <w:rPr>
                <w:kern w:val="0"/>
                <w:szCs w:val="20"/>
                <w:vertAlign w:val="baseline"/>
              </w:rPr>
            </w:pPr>
            <w:r>
              <w:rPr>
                <w:rFonts w:hint="eastAsia"/>
                <w:b/>
                <w:kern w:val="0"/>
                <w:szCs w:val="20"/>
              </w:rPr>
              <w:t>有形成分拍图量</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2000帧/样本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12</w:t>
            </w:r>
          </w:p>
        </w:tc>
        <w:tc>
          <w:tcPr>
            <w:tcW w:w="1950" w:type="dxa"/>
            <w:vAlign w:val="top"/>
          </w:tcPr>
          <w:p>
            <w:pPr>
              <w:widowControl w:val="0"/>
              <w:spacing w:line="276" w:lineRule="auto"/>
              <w:rPr>
                <w:kern w:val="0"/>
                <w:szCs w:val="20"/>
                <w:vertAlign w:val="baseline"/>
              </w:rPr>
            </w:pPr>
            <w:r>
              <w:rPr>
                <w:rFonts w:hint="eastAsia"/>
                <w:b/>
                <w:kern w:val="0"/>
                <w:szCs w:val="20"/>
              </w:rPr>
              <w:t>条形码要求</w:t>
            </w:r>
          </w:p>
        </w:tc>
        <w:tc>
          <w:tcPr>
            <w:tcW w:w="6255" w:type="dxa"/>
            <w:gridSpan w:val="2"/>
            <w:vAlign w:val="top"/>
          </w:tcPr>
          <w:p>
            <w:pPr>
              <w:widowControl w:val="0"/>
              <w:spacing w:line="276" w:lineRule="auto"/>
              <w:jc w:val="left"/>
              <w:rPr>
                <w:kern w:val="0"/>
                <w:szCs w:val="20"/>
                <w:vertAlign w:val="baseline"/>
              </w:rPr>
            </w:pPr>
            <w:r>
              <w:rPr>
                <w:rFonts w:hint="eastAsia" w:ascii="宋体" w:hAnsi="宋体" w:cs="宋体"/>
                <w:kern w:val="0"/>
                <w:sz w:val="22"/>
                <w:szCs w:val="22"/>
              </w:rPr>
              <w:t>具有样品条形码阅读，必须标准配备，可以标本原管上机实行双向通讯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13</w:t>
            </w:r>
          </w:p>
        </w:tc>
        <w:tc>
          <w:tcPr>
            <w:tcW w:w="1950" w:type="dxa"/>
            <w:vAlign w:val="top"/>
          </w:tcPr>
          <w:p>
            <w:pPr>
              <w:widowControl w:val="0"/>
              <w:spacing w:line="276" w:lineRule="auto"/>
              <w:rPr>
                <w:kern w:val="0"/>
                <w:szCs w:val="20"/>
                <w:vertAlign w:val="baseline"/>
              </w:rPr>
            </w:pPr>
            <w:r>
              <w:rPr>
                <w:rFonts w:hint="eastAsia"/>
                <w:b/>
                <w:kern w:val="0"/>
                <w:szCs w:val="20"/>
              </w:rPr>
              <w:t>尿有形图像查询功能</w:t>
            </w:r>
          </w:p>
        </w:tc>
        <w:tc>
          <w:tcPr>
            <w:tcW w:w="6255" w:type="dxa"/>
            <w:gridSpan w:val="2"/>
            <w:vAlign w:val="top"/>
          </w:tcPr>
          <w:p>
            <w:pPr>
              <w:widowControl w:val="0"/>
              <w:spacing w:line="276" w:lineRule="auto"/>
              <w:jc w:val="left"/>
              <w:rPr>
                <w:kern w:val="0"/>
                <w:szCs w:val="20"/>
                <w:vertAlign w:val="baseline"/>
              </w:rPr>
            </w:pPr>
            <w:r>
              <w:rPr>
                <w:rFonts w:hint="eastAsia" w:ascii="宋体" w:hAnsi="宋体"/>
                <w:kern w:val="0"/>
                <w:szCs w:val="20"/>
              </w:rPr>
              <w:t>可显示并存储有形成份的真实</w:t>
            </w:r>
            <w:r>
              <w:rPr>
                <w:kern w:val="0"/>
                <w:szCs w:val="20"/>
              </w:rPr>
              <w:t>全景图片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14</w:t>
            </w:r>
          </w:p>
        </w:tc>
        <w:tc>
          <w:tcPr>
            <w:tcW w:w="1950" w:type="dxa"/>
            <w:vAlign w:val="top"/>
          </w:tcPr>
          <w:p>
            <w:pPr>
              <w:widowControl w:val="0"/>
              <w:spacing w:line="276" w:lineRule="auto"/>
              <w:rPr>
                <w:kern w:val="0"/>
                <w:szCs w:val="20"/>
                <w:vertAlign w:val="baseline"/>
              </w:rPr>
            </w:pPr>
            <w:r>
              <w:rPr>
                <w:rFonts w:hint="eastAsia"/>
                <w:b/>
                <w:bCs/>
                <w:kern w:val="0"/>
                <w:szCs w:val="20"/>
              </w:rPr>
              <w:t>存储与</w:t>
            </w:r>
            <w:r>
              <w:rPr>
                <w:b/>
                <w:bCs/>
                <w:kern w:val="0"/>
                <w:szCs w:val="20"/>
              </w:rPr>
              <w:t>查询</w:t>
            </w:r>
          </w:p>
        </w:tc>
        <w:tc>
          <w:tcPr>
            <w:tcW w:w="6255" w:type="dxa"/>
            <w:gridSpan w:val="2"/>
            <w:vAlign w:val="top"/>
          </w:tcPr>
          <w:p>
            <w:pPr>
              <w:widowControl w:val="0"/>
              <w:spacing w:line="276" w:lineRule="auto"/>
              <w:jc w:val="left"/>
              <w:rPr>
                <w:kern w:val="0"/>
                <w:szCs w:val="20"/>
                <w:vertAlign w:val="baseline"/>
              </w:rPr>
            </w:pPr>
            <w:r>
              <w:rPr>
                <w:rFonts w:hint="eastAsia"/>
                <w:kern w:val="0"/>
                <w:szCs w:val="20"/>
              </w:rPr>
              <w:t>4</w:t>
            </w:r>
            <w:r>
              <w:rPr>
                <w:kern w:val="0"/>
                <w:szCs w:val="20"/>
              </w:rPr>
              <w:t>0</w:t>
            </w:r>
            <w:r>
              <w:rPr>
                <w:rFonts w:hint="eastAsia"/>
                <w:kern w:val="0"/>
                <w:szCs w:val="20"/>
              </w:rPr>
              <w:t>万个结果以上，可实时查询，断电后存储数据不丢失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15</w:t>
            </w:r>
          </w:p>
        </w:tc>
        <w:tc>
          <w:tcPr>
            <w:tcW w:w="1950" w:type="dxa"/>
            <w:vAlign w:val="top"/>
          </w:tcPr>
          <w:p>
            <w:pPr>
              <w:widowControl w:val="0"/>
              <w:spacing w:line="276" w:lineRule="auto"/>
              <w:rPr>
                <w:kern w:val="0"/>
                <w:szCs w:val="20"/>
                <w:vertAlign w:val="baseline"/>
              </w:rPr>
            </w:pPr>
            <w:r>
              <w:rPr>
                <w:rFonts w:hint="eastAsia"/>
                <w:b/>
                <w:kern w:val="0"/>
                <w:szCs w:val="20"/>
              </w:rPr>
              <w:t>报告打印</w:t>
            </w:r>
          </w:p>
        </w:tc>
        <w:tc>
          <w:tcPr>
            <w:tcW w:w="6255" w:type="dxa"/>
            <w:gridSpan w:val="2"/>
            <w:vAlign w:val="top"/>
          </w:tcPr>
          <w:p>
            <w:pPr>
              <w:widowControl w:val="0"/>
              <w:spacing w:line="276" w:lineRule="auto"/>
              <w:jc w:val="left"/>
              <w:rPr>
                <w:kern w:val="0"/>
                <w:szCs w:val="20"/>
                <w:vertAlign w:val="baseline"/>
              </w:rPr>
            </w:pPr>
            <w:r>
              <w:rPr>
                <w:rFonts w:hint="eastAsia" w:ascii="宋体" w:hAnsi="宋体" w:cs="宋体"/>
                <w:color w:val="000000" w:themeColor="text1"/>
                <w:kern w:val="2"/>
                <w:szCs w:val="20"/>
                <w14:textFill>
                  <w14:solidFill>
                    <w14:schemeClr w14:val="tx1"/>
                  </w14:solidFill>
                </w14:textFill>
              </w:rPr>
              <w:t>可同时打印尿干化学及有形成分的检测结果，并显示有形成份真实图像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16</w:t>
            </w:r>
          </w:p>
        </w:tc>
        <w:tc>
          <w:tcPr>
            <w:tcW w:w="1950" w:type="dxa"/>
            <w:vAlign w:val="top"/>
          </w:tcPr>
          <w:p>
            <w:pPr>
              <w:widowControl w:val="0"/>
              <w:spacing w:line="276" w:lineRule="auto"/>
              <w:rPr>
                <w:kern w:val="0"/>
                <w:szCs w:val="20"/>
                <w:vertAlign w:val="baseline"/>
              </w:rPr>
            </w:pPr>
            <w:r>
              <w:rPr>
                <w:rFonts w:hint="eastAsia"/>
                <w:b/>
                <w:kern w:val="0"/>
                <w:szCs w:val="20"/>
              </w:rPr>
              <w:t>数据接口</w:t>
            </w:r>
          </w:p>
        </w:tc>
        <w:tc>
          <w:tcPr>
            <w:tcW w:w="6255" w:type="dxa"/>
            <w:gridSpan w:val="2"/>
            <w:vAlign w:val="top"/>
          </w:tcPr>
          <w:p>
            <w:pPr>
              <w:widowControl w:val="0"/>
              <w:spacing w:line="276" w:lineRule="auto"/>
              <w:jc w:val="left"/>
              <w:rPr>
                <w:kern w:val="0"/>
                <w:szCs w:val="20"/>
                <w:vertAlign w:val="baseline"/>
              </w:rPr>
            </w:pPr>
            <w:r>
              <w:rPr>
                <w:rFonts w:hint="eastAsia" w:ascii="宋体" w:hAnsi="宋体" w:cs="宋体"/>
                <w:color w:val="000000" w:themeColor="text1"/>
                <w:kern w:val="2"/>
                <w:szCs w:val="20"/>
                <w14:textFill>
                  <w14:solidFill>
                    <w14:schemeClr w14:val="tx1"/>
                  </w14:solidFill>
                </w14:textFill>
              </w:rPr>
              <w:t>支持与 LIS/HIS 系统联机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17</w:t>
            </w:r>
          </w:p>
        </w:tc>
        <w:tc>
          <w:tcPr>
            <w:tcW w:w="1950" w:type="dxa"/>
            <w:vAlign w:val="top"/>
          </w:tcPr>
          <w:p>
            <w:pPr>
              <w:widowControl w:val="0"/>
              <w:spacing w:line="276" w:lineRule="auto"/>
              <w:rPr>
                <w:kern w:val="0"/>
                <w:szCs w:val="20"/>
                <w:vertAlign w:val="baseline"/>
              </w:rPr>
            </w:pPr>
            <w:r>
              <w:rPr>
                <w:rFonts w:hint="eastAsia"/>
                <w:b/>
                <w:kern w:val="0"/>
                <w:szCs w:val="20"/>
              </w:rPr>
              <w:t>输入输出</w:t>
            </w:r>
            <w:r>
              <w:rPr>
                <w:b/>
                <w:kern w:val="0"/>
                <w:szCs w:val="20"/>
              </w:rPr>
              <w:t>端口</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具备鼠标接口、键盘接口、USB接口、串口、网络接口、视频输出口、音频输出口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18</w:t>
            </w:r>
          </w:p>
        </w:tc>
        <w:tc>
          <w:tcPr>
            <w:tcW w:w="1950" w:type="dxa"/>
            <w:vAlign w:val="top"/>
          </w:tcPr>
          <w:p>
            <w:pPr>
              <w:widowControl w:val="0"/>
              <w:spacing w:line="276" w:lineRule="auto"/>
              <w:rPr>
                <w:kern w:val="0"/>
                <w:szCs w:val="20"/>
                <w:vertAlign w:val="baseline"/>
              </w:rPr>
            </w:pPr>
            <w:r>
              <w:rPr>
                <w:rFonts w:hint="eastAsia"/>
                <w:b/>
                <w:kern w:val="0"/>
                <w:szCs w:val="20"/>
              </w:rPr>
              <w:t>试管位号与试管架号自动检测</w:t>
            </w:r>
          </w:p>
        </w:tc>
        <w:tc>
          <w:tcPr>
            <w:tcW w:w="6255" w:type="dxa"/>
            <w:gridSpan w:val="2"/>
            <w:vAlign w:val="top"/>
          </w:tcPr>
          <w:p>
            <w:pPr>
              <w:pStyle w:val="3"/>
              <w:widowControl w:val="0"/>
              <w:numPr>
                <w:ilvl w:val="2"/>
                <w:numId w:val="0"/>
              </w:numPr>
              <w:spacing w:line="276" w:lineRule="auto"/>
              <w:ind w:left="0" w:leftChars="0" w:firstLine="0" w:firstLineChars="0"/>
              <w:jc w:val="left"/>
              <w:outlineLvl w:val="2"/>
              <w:rPr>
                <w:vertAlign w:val="baseline"/>
              </w:rPr>
            </w:pPr>
            <w:r>
              <w:rPr>
                <w:rFonts w:hint="eastAsia"/>
                <w:color w:val="000000" w:themeColor="text1"/>
                <w14:textFill>
                  <w14:solidFill>
                    <w14:schemeClr w14:val="tx1"/>
                  </w14:solidFill>
                </w14:textFill>
              </w:rPr>
              <w:t>分析系统可自动识别试管位号与试管架号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19</w:t>
            </w:r>
          </w:p>
        </w:tc>
        <w:tc>
          <w:tcPr>
            <w:tcW w:w="1950" w:type="dxa"/>
            <w:vAlign w:val="top"/>
          </w:tcPr>
          <w:p>
            <w:pPr>
              <w:widowControl w:val="0"/>
              <w:spacing w:line="276" w:lineRule="auto"/>
              <w:rPr>
                <w:kern w:val="0"/>
                <w:szCs w:val="20"/>
                <w:vertAlign w:val="baseline"/>
              </w:rPr>
            </w:pPr>
            <w:r>
              <w:rPr>
                <w:rFonts w:hint="eastAsia"/>
                <w:b/>
                <w:kern w:val="0"/>
                <w:szCs w:val="20"/>
              </w:rPr>
              <w:t>清洗</w:t>
            </w:r>
            <w:r>
              <w:rPr>
                <w:b/>
                <w:kern w:val="0"/>
                <w:szCs w:val="20"/>
              </w:rPr>
              <w:t>、排堵</w:t>
            </w:r>
          </w:p>
        </w:tc>
        <w:tc>
          <w:tcPr>
            <w:tcW w:w="6255" w:type="dxa"/>
            <w:gridSpan w:val="2"/>
            <w:vAlign w:val="top"/>
          </w:tcPr>
          <w:p>
            <w:pPr>
              <w:pStyle w:val="3"/>
              <w:widowControl w:val="0"/>
              <w:numPr>
                <w:ilvl w:val="2"/>
                <w:numId w:val="0"/>
              </w:numPr>
              <w:spacing w:line="276" w:lineRule="auto"/>
              <w:ind w:left="0" w:leftChars="0" w:firstLine="0" w:firstLineChars="0"/>
              <w:jc w:val="left"/>
              <w:outlineLvl w:val="2"/>
              <w:rPr>
                <w:vertAlign w:val="baseline"/>
              </w:rPr>
            </w:pPr>
            <w:r>
              <w:rPr>
                <w:rFonts w:hint="eastAsia"/>
                <w:color w:val="000000" w:themeColor="text1"/>
                <w14:textFill>
                  <w14:solidFill>
                    <w14:schemeClr w14:val="tx1"/>
                  </w14:solidFill>
                </w14:textFill>
              </w:rPr>
              <w:t>配备强力清洗试剂，定期清洗及维护液路，且具备反冲排堵功能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20</w:t>
            </w:r>
          </w:p>
        </w:tc>
        <w:tc>
          <w:tcPr>
            <w:tcW w:w="1950" w:type="dxa"/>
            <w:vAlign w:val="top"/>
          </w:tcPr>
          <w:p>
            <w:pPr>
              <w:widowControl w:val="0"/>
              <w:spacing w:line="276" w:lineRule="auto"/>
              <w:rPr>
                <w:kern w:val="0"/>
                <w:szCs w:val="20"/>
                <w:vertAlign w:val="baseline"/>
              </w:rPr>
            </w:pPr>
            <w:r>
              <w:rPr>
                <w:rFonts w:hint="eastAsia"/>
                <w:b/>
                <w:kern w:val="0"/>
                <w:szCs w:val="20"/>
              </w:rPr>
              <w:t>语音提示</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可自动发出语音播报提示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21</w:t>
            </w:r>
          </w:p>
        </w:tc>
        <w:tc>
          <w:tcPr>
            <w:tcW w:w="1950" w:type="dxa"/>
            <w:vAlign w:val="top"/>
          </w:tcPr>
          <w:p>
            <w:pPr>
              <w:widowControl w:val="0"/>
              <w:spacing w:line="276" w:lineRule="auto"/>
              <w:rPr>
                <w:kern w:val="0"/>
                <w:szCs w:val="20"/>
                <w:vertAlign w:val="baseline"/>
              </w:rPr>
            </w:pPr>
            <w:r>
              <w:rPr>
                <w:rFonts w:hint="eastAsia"/>
                <w:b/>
                <w:kern w:val="0"/>
                <w:szCs w:val="20"/>
              </w:rPr>
              <w:t>样本量检测</w:t>
            </w:r>
          </w:p>
        </w:tc>
        <w:tc>
          <w:tcPr>
            <w:tcW w:w="6255" w:type="dxa"/>
            <w:gridSpan w:val="2"/>
            <w:vAlign w:val="top"/>
          </w:tcPr>
          <w:p>
            <w:pPr>
              <w:pStyle w:val="3"/>
              <w:widowControl w:val="0"/>
              <w:numPr>
                <w:ilvl w:val="2"/>
                <w:numId w:val="0"/>
              </w:numPr>
              <w:spacing w:line="276" w:lineRule="auto"/>
              <w:ind w:left="0" w:leftChars="0" w:firstLine="0" w:firstLineChars="0"/>
              <w:jc w:val="left"/>
              <w:outlineLvl w:val="2"/>
              <w:rPr>
                <w:vertAlign w:val="baseline"/>
              </w:rPr>
            </w:pPr>
            <w:r>
              <w:rPr>
                <w:rFonts w:hint="eastAsia"/>
                <w:color w:val="000000" w:themeColor="text1"/>
                <w14:textFill>
                  <w14:solidFill>
                    <w14:schemeClr w14:val="tx1"/>
                  </w14:solidFill>
                </w14:textFill>
              </w:rPr>
              <w:t>采用液面感应技术，当测试样本量不足时有报警提示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*22</w:t>
            </w:r>
          </w:p>
        </w:tc>
        <w:tc>
          <w:tcPr>
            <w:tcW w:w="1950" w:type="dxa"/>
            <w:vAlign w:val="top"/>
          </w:tcPr>
          <w:p>
            <w:pPr>
              <w:widowControl w:val="0"/>
              <w:spacing w:line="276" w:lineRule="auto"/>
              <w:rPr>
                <w:kern w:val="0"/>
                <w:szCs w:val="20"/>
                <w:vertAlign w:val="baseline"/>
              </w:rPr>
            </w:pPr>
            <w:r>
              <w:rPr>
                <w:rFonts w:hint="eastAsia"/>
                <w:b/>
                <w:kern w:val="0"/>
                <w:szCs w:val="20"/>
              </w:rPr>
              <w:t>支持条码识别</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可内置条形码扫描器识别条形码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23</w:t>
            </w:r>
          </w:p>
        </w:tc>
        <w:tc>
          <w:tcPr>
            <w:tcW w:w="1950" w:type="dxa"/>
            <w:vAlign w:val="top"/>
          </w:tcPr>
          <w:p>
            <w:pPr>
              <w:widowControl w:val="0"/>
              <w:spacing w:line="276" w:lineRule="auto"/>
              <w:rPr>
                <w:kern w:val="0"/>
                <w:szCs w:val="20"/>
                <w:vertAlign w:val="baseline"/>
              </w:rPr>
            </w:pPr>
            <w:r>
              <w:rPr>
                <w:rFonts w:hint="eastAsia"/>
                <w:b/>
                <w:kern w:val="0"/>
                <w:szCs w:val="20"/>
              </w:rPr>
              <w:t>识别率</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有形成分识别率</w:t>
            </w:r>
            <w:r>
              <w:rPr>
                <w:rFonts w:hint="eastAsia" w:ascii="宋体" w:hAnsi="宋体" w:cs="宋体"/>
                <w:color w:val="000000" w:themeColor="text1"/>
                <w:kern w:val="0"/>
                <w:szCs w:val="20"/>
                <w14:textFill>
                  <w14:solidFill>
                    <w14:schemeClr w14:val="tx1"/>
                  </w14:solidFill>
                </w14:textFill>
              </w:rPr>
              <w:t>红细胞≥92%、白细胞≥88%、管型≥85%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24</w:t>
            </w:r>
          </w:p>
        </w:tc>
        <w:tc>
          <w:tcPr>
            <w:tcW w:w="1950" w:type="dxa"/>
            <w:vAlign w:val="top"/>
          </w:tcPr>
          <w:p>
            <w:pPr>
              <w:widowControl w:val="0"/>
              <w:spacing w:line="276" w:lineRule="auto"/>
              <w:rPr>
                <w:kern w:val="0"/>
                <w:szCs w:val="20"/>
                <w:vertAlign w:val="baseline"/>
              </w:rPr>
            </w:pPr>
            <w:r>
              <w:rPr>
                <w:rFonts w:hint="eastAsia"/>
                <w:b/>
                <w:kern w:val="0"/>
                <w:szCs w:val="20"/>
              </w:rPr>
              <w:t>假阴性率</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有形成分检测结果≤3%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25</w:t>
            </w:r>
          </w:p>
        </w:tc>
        <w:tc>
          <w:tcPr>
            <w:tcW w:w="1950" w:type="dxa"/>
            <w:vAlign w:val="top"/>
          </w:tcPr>
          <w:p>
            <w:pPr>
              <w:widowControl w:val="0"/>
              <w:spacing w:line="276" w:lineRule="auto"/>
              <w:rPr>
                <w:kern w:val="0"/>
                <w:szCs w:val="20"/>
                <w:vertAlign w:val="baseline"/>
              </w:rPr>
            </w:pPr>
            <w:r>
              <w:rPr>
                <w:rFonts w:hint="eastAsia"/>
                <w:b/>
                <w:kern w:val="0"/>
                <w:szCs w:val="20"/>
              </w:rPr>
              <w:t>携带污染率</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干化学除比重和P</w:t>
            </w:r>
            <w:r>
              <w:rPr>
                <w:color w:val="000000" w:themeColor="text1"/>
                <w:kern w:val="0"/>
                <w:szCs w:val="20"/>
                <w14:textFill>
                  <w14:solidFill>
                    <w14:schemeClr w14:val="tx1"/>
                  </w14:solidFill>
                </w14:textFill>
              </w:rPr>
              <w:t>H外各测试项目最高浓度结果的阳性样本</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随后检测阴性样本</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阴性样本不得出现阳性</w:t>
            </w:r>
            <w:r>
              <w:rPr>
                <w:rFonts w:hint="eastAsia"/>
                <w:color w:val="000000" w:themeColor="text1"/>
                <w:kern w:val="0"/>
                <w:szCs w:val="20"/>
                <w14:textFill>
                  <w14:solidFill>
                    <w14:schemeClr w14:val="tx1"/>
                  </w14:solidFill>
                </w14:textFill>
              </w:rPr>
              <w:t>；</w:t>
            </w:r>
            <w:r>
              <w:rPr>
                <w:color w:val="000000" w:themeColor="text1"/>
                <w:kern w:val="0"/>
                <w:szCs w:val="20"/>
                <w14:textFill>
                  <w14:solidFill>
                    <w14:schemeClr w14:val="tx1"/>
                  </w14:solidFill>
                </w14:textFill>
              </w:rPr>
              <w:t>尿液有形成分</w:t>
            </w:r>
            <w:r>
              <w:rPr>
                <w:rFonts w:hint="eastAsia"/>
                <w:color w:val="000000" w:themeColor="text1"/>
                <w:kern w:val="0"/>
                <w:szCs w:val="20"/>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26</w:t>
            </w:r>
          </w:p>
        </w:tc>
        <w:tc>
          <w:tcPr>
            <w:tcW w:w="1950" w:type="dxa"/>
            <w:vAlign w:val="top"/>
          </w:tcPr>
          <w:p>
            <w:pPr>
              <w:widowControl w:val="0"/>
              <w:spacing w:line="276" w:lineRule="auto"/>
              <w:rPr>
                <w:kern w:val="0"/>
                <w:szCs w:val="20"/>
                <w:vertAlign w:val="baseline"/>
              </w:rPr>
            </w:pPr>
            <w:r>
              <w:rPr>
                <w:rFonts w:hint="eastAsia"/>
                <w:b/>
                <w:kern w:val="0"/>
                <w:szCs w:val="20"/>
              </w:rPr>
              <w:t>检出限</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红细胞、白细胞的检出限均为5个/ul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27</w:t>
            </w:r>
          </w:p>
        </w:tc>
        <w:tc>
          <w:tcPr>
            <w:tcW w:w="1950" w:type="dxa"/>
            <w:vAlign w:val="top"/>
          </w:tcPr>
          <w:p>
            <w:pPr>
              <w:widowControl w:val="0"/>
              <w:spacing w:line="276" w:lineRule="auto"/>
              <w:rPr>
                <w:kern w:val="0"/>
                <w:szCs w:val="20"/>
                <w:vertAlign w:val="baseline"/>
              </w:rPr>
            </w:pPr>
            <w:r>
              <w:rPr>
                <w:rFonts w:hint="eastAsia"/>
                <w:b/>
                <w:kern w:val="0"/>
                <w:szCs w:val="20"/>
              </w:rPr>
              <w:t>干化学检测重复性</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分析系统反射率测试结果的变异系数CV≤0.8%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28</w:t>
            </w:r>
          </w:p>
        </w:tc>
        <w:tc>
          <w:tcPr>
            <w:tcW w:w="1950" w:type="dxa"/>
            <w:vAlign w:val="top"/>
          </w:tcPr>
          <w:p>
            <w:pPr>
              <w:widowControl w:val="0"/>
              <w:spacing w:line="276" w:lineRule="auto"/>
              <w:rPr>
                <w:kern w:val="0"/>
                <w:szCs w:val="20"/>
                <w:vertAlign w:val="baseline"/>
              </w:rPr>
            </w:pPr>
            <w:r>
              <w:rPr>
                <w:rFonts w:hint="eastAsia"/>
                <w:b/>
                <w:kern w:val="0"/>
                <w:szCs w:val="20"/>
              </w:rPr>
              <w:t>有形成分检测重复性</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分析系统计数结果的变异系数，RBC：50个/ul，CV≤25%； RBC：200个/ul，CV≤15%； RBC：</w:t>
            </w:r>
            <w:r>
              <w:rPr>
                <w:color w:val="000000" w:themeColor="text1"/>
                <w:kern w:val="0"/>
                <w:szCs w:val="20"/>
                <w14:textFill>
                  <w14:solidFill>
                    <w14:schemeClr w14:val="tx1"/>
                  </w14:solidFill>
                </w14:textFill>
              </w:rPr>
              <w:t>60</w:t>
            </w:r>
            <w:r>
              <w:rPr>
                <w:rFonts w:hint="eastAsia"/>
                <w:color w:val="000000" w:themeColor="text1"/>
                <w:kern w:val="0"/>
                <w:szCs w:val="20"/>
                <w14:textFill>
                  <w14:solidFill>
                    <w14:schemeClr w14:val="tx1"/>
                  </w14:solidFill>
                </w14:textFill>
              </w:rPr>
              <w:t>0个/ul，CV≤5%；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29</w:t>
            </w:r>
          </w:p>
        </w:tc>
        <w:tc>
          <w:tcPr>
            <w:tcW w:w="1950" w:type="dxa"/>
            <w:vAlign w:val="top"/>
          </w:tcPr>
          <w:p>
            <w:pPr>
              <w:widowControl w:val="0"/>
              <w:spacing w:line="276" w:lineRule="auto"/>
              <w:rPr>
                <w:kern w:val="0"/>
                <w:szCs w:val="20"/>
                <w:vertAlign w:val="baseline"/>
              </w:rPr>
            </w:pPr>
            <w:r>
              <w:rPr>
                <w:rFonts w:hint="eastAsia"/>
                <w:b/>
                <w:kern w:val="0"/>
                <w:szCs w:val="20"/>
              </w:rPr>
              <w:t>有形成分检测准确度</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分析系统计数结果的准确度， RBC：200个/ul，允许偏差±15%； RBC：</w:t>
            </w:r>
            <w:r>
              <w:rPr>
                <w:color w:val="000000" w:themeColor="text1"/>
                <w:kern w:val="0"/>
                <w:szCs w:val="20"/>
                <w14:textFill>
                  <w14:solidFill>
                    <w14:schemeClr w14:val="tx1"/>
                  </w14:solidFill>
                </w14:textFill>
              </w:rPr>
              <w:t>60</w:t>
            </w:r>
            <w:r>
              <w:rPr>
                <w:rFonts w:hint="eastAsia"/>
                <w:color w:val="000000" w:themeColor="text1"/>
                <w:kern w:val="0"/>
                <w:szCs w:val="20"/>
                <w14:textFill>
                  <w14:solidFill>
                    <w14:schemeClr w14:val="tx1"/>
                  </w14:solidFill>
                </w14:textFill>
              </w:rPr>
              <w:t>0个/ul，允许偏差±5%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30</w:t>
            </w:r>
          </w:p>
        </w:tc>
        <w:tc>
          <w:tcPr>
            <w:tcW w:w="1950" w:type="dxa"/>
            <w:vAlign w:val="top"/>
          </w:tcPr>
          <w:p>
            <w:pPr>
              <w:widowControl w:val="0"/>
              <w:spacing w:line="276" w:lineRule="auto"/>
              <w:rPr>
                <w:kern w:val="0"/>
                <w:szCs w:val="20"/>
                <w:vertAlign w:val="baseline"/>
              </w:rPr>
            </w:pPr>
            <w:r>
              <w:rPr>
                <w:rFonts w:hint="eastAsia"/>
                <w:b/>
                <w:kern w:val="0"/>
                <w:szCs w:val="20"/>
              </w:rPr>
              <w:t>比重检测重复性</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分析系统对适配尿比重质控液检测结果的变异系数CV≤0.5%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31</w:t>
            </w:r>
          </w:p>
        </w:tc>
        <w:tc>
          <w:tcPr>
            <w:tcW w:w="1950" w:type="dxa"/>
            <w:vAlign w:val="top"/>
          </w:tcPr>
          <w:p>
            <w:pPr>
              <w:widowControl w:val="0"/>
              <w:spacing w:line="276" w:lineRule="auto"/>
              <w:rPr>
                <w:kern w:val="0"/>
                <w:szCs w:val="20"/>
                <w:vertAlign w:val="baseline"/>
              </w:rPr>
            </w:pPr>
            <w:r>
              <w:rPr>
                <w:rFonts w:hint="eastAsia"/>
                <w:b/>
                <w:kern w:val="0"/>
                <w:szCs w:val="20"/>
              </w:rPr>
              <w:t>比重检测准确度</w:t>
            </w:r>
          </w:p>
        </w:tc>
        <w:tc>
          <w:tcPr>
            <w:tcW w:w="6255" w:type="dxa"/>
            <w:gridSpan w:val="2"/>
            <w:vAlign w:val="top"/>
          </w:tcPr>
          <w:p>
            <w:pPr>
              <w:widowControl w:val="0"/>
              <w:spacing w:line="276" w:lineRule="auto"/>
              <w:jc w:val="left"/>
              <w:rPr>
                <w:kern w:val="0"/>
                <w:szCs w:val="20"/>
                <w:vertAlign w:val="baseline"/>
              </w:rPr>
            </w:pPr>
            <w:r>
              <w:rPr>
                <w:rFonts w:hint="eastAsia"/>
                <w:color w:val="000000" w:themeColor="text1"/>
                <w:kern w:val="0"/>
                <w:szCs w:val="20"/>
                <w14:textFill>
                  <w14:solidFill>
                    <w14:schemeClr w14:val="tx1"/>
                  </w14:solidFill>
                </w14:textFill>
              </w:rPr>
              <w:t>在线性范围1.000-1.055内，允许偏倚范围不超过±0.002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二</w:t>
            </w:r>
          </w:p>
        </w:tc>
        <w:tc>
          <w:tcPr>
            <w:tcW w:w="8205" w:type="dxa"/>
            <w:gridSpan w:val="3"/>
            <w:vAlign w:val="top"/>
          </w:tcPr>
          <w:p>
            <w:pPr>
              <w:pStyle w:val="17"/>
              <w:widowControl w:val="0"/>
              <w:spacing w:line="276" w:lineRule="auto"/>
              <w:ind w:firstLine="0" w:firstLineChars="0"/>
              <w:jc w:val="left"/>
              <w:rPr>
                <w:kern w:val="0"/>
                <w:szCs w:val="20"/>
                <w:vertAlign w:val="baseline"/>
              </w:rPr>
            </w:pPr>
            <w:r>
              <w:rPr>
                <w:rFonts w:hint="eastAsia"/>
                <w:b/>
                <w:kern w:val="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1</w:t>
            </w:r>
          </w:p>
        </w:tc>
        <w:tc>
          <w:tcPr>
            <w:tcW w:w="8205" w:type="dxa"/>
            <w:gridSpan w:val="3"/>
            <w:vAlign w:val="top"/>
          </w:tcPr>
          <w:p>
            <w:pPr>
              <w:pStyle w:val="17"/>
              <w:widowControl w:val="0"/>
              <w:spacing w:line="276" w:lineRule="auto"/>
              <w:ind w:firstLine="0" w:firstLineChars="0"/>
              <w:jc w:val="left"/>
              <w:rPr>
                <w:kern w:val="0"/>
                <w:szCs w:val="20"/>
                <w:vertAlign w:val="baseline"/>
              </w:rPr>
            </w:pPr>
            <w:r>
              <w:rPr>
                <w:rFonts w:hint="eastAsia" w:ascii="宋体" w:hAnsi="宋体" w:cs="宋体"/>
                <w:kern w:val="0"/>
                <w:sz w:val="22"/>
                <w:szCs w:val="22"/>
              </w:rPr>
              <w:t>免费提供校准品和质控品，提供校准品的溯源文件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2</w:t>
            </w:r>
          </w:p>
        </w:tc>
        <w:tc>
          <w:tcPr>
            <w:tcW w:w="8205" w:type="dxa"/>
            <w:gridSpan w:val="3"/>
            <w:vAlign w:val="top"/>
          </w:tcPr>
          <w:p>
            <w:pPr>
              <w:pStyle w:val="17"/>
              <w:widowControl w:val="0"/>
              <w:tabs>
                <w:tab w:val="left" w:pos="785"/>
              </w:tabs>
              <w:spacing w:line="276" w:lineRule="auto"/>
              <w:ind w:firstLine="0" w:firstLineChars="0"/>
              <w:jc w:val="left"/>
              <w:rPr>
                <w:kern w:val="0"/>
                <w:szCs w:val="20"/>
                <w:vertAlign w:val="baseline"/>
              </w:rPr>
            </w:pPr>
            <w:r>
              <w:rPr>
                <w:rFonts w:hint="eastAsia" w:ascii="宋体" w:hAnsi="宋体" w:cs="宋体"/>
                <w:kern w:val="0"/>
                <w:sz w:val="22"/>
                <w:szCs w:val="22"/>
              </w:rPr>
              <w:t>尿沉渣和干化学的一致性要大于80%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3</w:t>
            </w:r>
          </w:p>
        </w:tc>
        <w:tc>
          <w:tcPr>
            <w:tcW w:w="8205" w:type="dxa"/>
            <w:gridSpan w:val="3"/>
            <w:vAlign w:val="top"/>
          </w:tcPr>
          <w:p>
            <w:pPr>
              <w:pStyle w:val="17"/>
              <w:widowControl w:val="0"/>
              <w:tabs>
                <w:tab w:val="left" w:pos="673"/>
              </w:tabs>
              <w:spacing w:line="276" w:lineRule="auto"/>
              <w:ind w:firstLine="0" w:firstLineChars="0"/>
              <w:jc w:val="left"/>
              <w:rPr>
                <w:kern w:val="0"/>
                <w:szCs w:val="20"/>
                <w:vertAlign w:val="baseline"/>
              </w:rPr>
            </w:pPr>
            <w:r>
              <w:rPr>
                <w:rFonts w:hint="eastAsia" w:ascii="宋体" w:hAnsi="宋体" w:cs="宋体"/>
                <w:kern w:val="0"/>
                <w:sz w:val="22"/>
                <w:szCs w:val="22"/>
              </w:rPr>
              <w:t>每年免费进行一次仪器校准，提供校准者资质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4</w:t>
            </w:r>
          </w:p>
        </w:tc>
        <w:tc>
          <w:tcPr>
            <w:tcW w:w="8205" w:type="dxa"/>
            <w:gridSpan w:val="3"/>
            <w:vAlign w:val="center"/>
          </w:tcPr>
          <w:p>
            <w:pPr>
              <w:widowControl/>
              <w:rPr>
                <w:kern w:val="0"/>
                <w:szCs w:val="20"/>
                <w:vertAlign w:val="baseline"/>
              </w:rPr>
            </w:pPr>
            <w:r>
              <w:rPr>
                <w:rFonts w:hint="eastAsia" w:ascii="宋体" w:hAnsi="宋体" w:cs="宋体"/>
                <w:kern w:val="0"/>
                <w:sz w:val="22"/>
                <w:szCs w:val="22"/>
              </w:rPr>
              <w:t>启用前免费进行的性能验证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5</w:t>
            </w:r>
          </w:p>
        </w:tc>
        <w:tc>
          <w:tcPr>
            <w:tcW w:w="8205" w:type="dxa"/>
            <w:gridSpan w:val="3"/>
            <w:vAlign w:val="center"/>
          </w:tcPr>
          <w:p>
            <w:pPr>
              <w:widowControl/>
              <w:rPr>
                <w:kern w:val="0"/>
                <w:szCs w:val="20"/>
                <w:vertAlign w:val="baseline"/>
              </w:rPr>
            </w:pPr>
            <w:r>
              <w:rPr>
                <w:rFonts w:hint="eastAsia" w:ascii="宋体" w:hAnsi="宋体" w:cs="宋体"/>
                <w:kern w:val="0"/>
                <w:sz w:val="22"/>
                <w:szCs w:val="22"/>
              </w:rPr>
              <w:t>提供一台24孔斜孔尿液离心机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widowControl w:val="0"/>
              <w:spacing w:line="276" w:lineRule="auto"/>
              <w:jc w:val="center"/>
              <w:rPr>
                <w:kern w:val="0"/>
                <w:szCs w:val="20"/>
                <w:vertAlign w:val="baseline"/>
              </w:rPr>
            </w:pPr>
            <w:r>
              <w:rPr>
                <w:rFonts w:hint="eastAsia" w:ascii="宋体" w:hAnsi="宋体"/>
                <w:b/>
                <w:kern w:val="0"/>
                <w:szCs w:val="20"/>
              </w:rPr>
              <w:t>6</w:t>
            </w:r>
          </w:p>
        </w:tc>
        <w:tc>
          <w:tcPr>
            <w:tcW w:w="8205" w:type="dxa"/>
            <w:gridSpan w:val="3"/>
            <w:vAlign w:val="center"/>
          </w:tcPr>
          <w:p>
            <w:pPr>
              <w:widowControl/>
              <w:rPr>
                <w:kern w:val="0"/>
                <w:szCs w:val="20"/>
                <w:vertAlign w:val="baseline"/>
              </w:rPr>
            </w:pPr>
            <w:r>
              <w:rPr>
                <w:rFonts w:hint="eastAsia" w:ascii="宋体" w:hAnsi="宋体" w:cs="宋体"/>
                <w:kern w:val="0"/>
                <w:sz w:val="22"/>
                <w:szCs w:val="22"/>
              </w:rPr>
              <w:t>承担医院LIS接口费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widowControl w:val="0"/>
              <w:spacing w:line="276" w:lineRule="auto"/>
              <w:jc w:val="center"/>
              <w:rPr>
                <w:kern w:val="0"/>
                <w:szCs w:val="20"/>
                <w:vertAlign w:val="baseline"/>
              </w:rPr>
            </w:pPr>
            <w:r>
              <w:rPr>
                <w:rFonts w:hint="eastAsia" w:ascii="宋体" w:hAnsi="宋体"/>
                <w:b/>
                <w:kern w:val="0"/>
                <w:szCs w:val="20"/>
              </w:rPr>
              <w:t>7</w:t>
            </w:r>
          </w:p>
        </w:tc>
        <w:tc>
          <w:tcPr>
            <w:tcW w:w="8205" w:type="dxa"/>
            <w:gridSpan w:val="3"/>
            <w:vAlign w:val="center"/>
          </w:tcPr>
          <w:p>
            <w:pPr>
              <w:widowControl/>
              <w:rPr>
                <w:kern w:val="0"/>
                <w:szCs w:val="20"/>
                <w:vertAlign w:val="baseline"/>
              </w:rPr>
            </w:pPr>
            <w:r>
              <w:rPr>
                <w:rFonts w:hint="eastAsia" w:ascii="宋体" w:hAnsi="宋体" w:cs="宋体"/>
                <w:kern w:val="0"/>
                <w:sz w:val="22"/>
                <w:szCs w:val="22"/>
              </w:rPr>
              <w:t>提供2台医院指定品牌的UPS，免费提供2台中文电脑，显示器要25寸及以上，配置不低于：</w:t>
            </w:r>
            <w:r>
              <w:rPr>
                <w:rFonts w:hint="eastAsia" w:ascii="宋体" w:hAnsi="宋体"/>
                <w:kern w:val="0"/>
                <w:szCs w:val="20"/>
              </w:rPr>
              <w:t>处理器英特尔酷睿 i5，主频3.00GHz，内存8GB，</w:t>
            </w:r>
            <w:r>
              <w:rPr>
                <w:rFonts w:ascii="宋体" w:hAnsi="宋体"/>
                <w:kern w:val="0"/>
                <w:szCs w:val="20"/>
              </w:rPr>
              <w:t>硬盘</w:t>
            </w:r>
            <w:r>
              <w:rPr>
                <w:rFonts w:hint="eastAsia" w:ascii="宋体" w:hAnsi="宋体"/>
                <w:kern w:val="0"/>
                <w:szCs w:val="20"/>
              </w:rPr>
              <w:t>128G SSD和1T 机械硬盘（7200转），显卡GTX1050Ti 4G GDDR5独显，操作系统Windows 10</w:t>
            </w:r>
          </w:p>
        </w:tc>
      </w:tr>
    </w:tbl>
    <w:p>
      <w:pPr>
        <w:widowControl/>
        <w:spacing w:line="360" w:lineRule="auto"/>
        <w:jc w:val="both"/>
        <w:textAlignment w:val="bottom"/>
        <w:rPr>
          <w:rStyle w:val="10"/>
          <w:b/>
          <w:kern w:val="2"/>
          <w:sz w:val="24"/>
          <w:szCs w:val="24"/>
          <w:lang w:val="en-US" w:eastAsia="zh-CN" w:bidi="ar-SA"/>
        </w:rPr>
      </w:pPr>
    </w:p>
    <w:p>
      <w:pPr>
        <w:widowControl/>
        <w:spacing w:line="360" w:lineRule="auto"/>
        <w:jc w:val="both"/>
        <w:textAlignment w:val="bottom"/>
        <w:rPr>
          <w:rStyle w:val="10"/>
          <w:b/>
          <w:kern w:val="2"/>
          <w:sz w:val="24"/>
          <w:szCs w:val="24"/>
          <w:lang w:val="en-US" w:eastAsia="zh-CN" w:bidi="ar-SA"/>
        </w:rPr>
      </w:pPr>
      <w:r>
        <w:rPr>
          <w:rStyle w:val="10"/>
          <w:b/>
          <w:kern w:val="2"/>
          <w:sz w:val="24"/>
          <w:szCs w:val="24"/>
          <w:lang w:val="en-US" w:eastAsia="zh-CN" w:bidi="ar-SA"/>
        </w:rPr>
        <w:t>商务要求</w:t>
      </w:r>
    </w:p>
    <w:p>
      <w:pPr>
        <w:spacing w:line="360" w:lineRule="auto"/>
        <w:jc w:val="both"/>
        <w:textAlignment w:val="baseline"/>
        <w:rPr>
          <w:rStyle w:val="10"/>
          <w:sz w:val="21"/>
          <w:szCs w:val="21"/>
          <w:lang w:val="en-US" w:eastAsia="zh-CN" w:bidi="ar-SA"/>
        </w:rPr>
      </w:pPr>
      <w:r>
        <w:rPr>
          <w:rStyle w:val="10"/>
          <w:sz w:val="21"/>
          <w:szCs w:val="21"/>
          <w:lang w:val="en-US" w:eastAsia="zh-CN" w:bidi="ar-SA"/>
        </w:rPr>
        <w:t>1.</w:t>
      </w:r>
      <w:r>
        <w:rPr>
          <w:rStyle w:val="10"/>
          <w:rFonts w:hAnsi="宋体"/>
          <w:sz w:val="21"/>
          <w:szCs w:val="21"/>
          <w:lang w:val="en-US" w:eastAsia="zh-CN" w:bidi="ar-SA"/>
        </w:rPr>
        <w:t>保质期</w:t>
      </w:r>
    </w:p>
    <w:p>
      <w:pPr>
        <w:spacing w:line="360" w:lineRule="auto"/>
        <w:jc w:val="both"/>
        <w:textAlignment w:val="baseline"/>
        <w:rPr>
          <w:rStyle w:val="10"/>
          <w:sz w:val="21"/>
          <w:szCs w:val="21"/>
          <w:lang w:val="en-US" w:eastAsia="zh-CN" w:bidi="ar-SA"/>
        </w:rPr>
      </w:pPr>
      <w:r>
        <w:rPr>
          <w:rStyle w:val="10"/>
          <w:sz w:val="21"/>
          <w:szCs w:val="21"/>
          <w:lang w:val="en-US" w:eastAsia="zh-CN" w:bidi="ar-SA"/>
        </w:rPr>
        <w:t>▲1.1.</w:t>
      </w:r>
      <w:r>
        <w:rPr>
          <w:rStyle w:val="10"/>
          <w:rFonts w:hAnsi="宋体"/>
          <w:sz w:val="21"/>
          <w:szCs w:val="21"/>
          <w:lang w:val="en-US" w:eastAsia="zh-CN" w:bidi="ar-SA"/>
        </w:rPr>
        <w:t>保修期：</w:t>
      </w:r>
      <w:r>
        <w:rPr>
          <w:rStyle w:val="10"/>
          <w:sz w:val="21"/>
          <w:lang w:val="en-US" w:eastAsia="zh-CN" w:bidi="ar-SA"/>
        </w:rPr>
        <w:t>终身免费保修，免费提供配件，每半年提供一次免费设备保养</w:t>
      </w:r>
      <w:r>
        <w:rPr>
          <w:rStyle w:val="10"/>
          <w:rFonts w:hAnsi="宋体"/>
          <w:sz w:val="21"/>
          <w:szCs w:val="21"/>
          <w:lang w:val="en-US" w:eastAsia="zh-CN" w:bidi="ar-SA"/>
        </w:rPr>
        <w:t>。</w:t>
      </w:r>
    </w:p>
    <w:p>
      <w:pPr>
        <w:spacing w:line="360" w:lineRule="auto"/>
        <w:jc w:val="both"/>
        <w:textAlignment w:val="baseline"/>
        <w:rPr>
          <w:rStyle w:val="10"/>
          <w:color w:val="000000"/>
          <w:sz w:val="21"/>
          <w:szCs w:val="21"/>
          <w:lang w:val="en-US" w:eastAsia="zh-CN" w:bidi="ar-SA"/>
        </w:rPr>
      </w:pPr>
      <w:r>
        <w:rPr>
          <w:rStyle w:val="10"/>
          <w:sz w:val="21"/>
          <w:szCs w:val="21"/>
          <w:lang w:val="en-US" w:eastAsia="zh-CN" w:bidi="ar-SA"/>
        </w:rPr>
        <w:t>1.2.</w:t>
      </w:r>
      <w:r>
        <w:rPr>
          <w:rStyle w:val="10"/>
          <w:rFonts w:hAnsi="宋体"/>
          <w:sz w:val="21"/>
          <w:szCs w:val="21"/>
          <w:lang w:val="en-US" w:eastAsia="zh-CN" w:bidi="ar-SA"/>
        </w:rPr>
        <w:t>每年保质期内全年开机率</w:t>
      </w:r>
      <w:r>
        <w:rPr>
          <w:rStyle w:val="10"/>
          <w:sz w:val="21"/>
          <w:szCs w:val="21"/>
          <w:lang w:val="en-US" w:eastAsia="zh-CN" w:bidi="ar-SA"/>
        </w:rPr>
        <w:t>≥95</w:t>
      </w:r>
      <w:r>
        <w:rPr>
          <w:rStyle w:val="10"/>
          <w:rFonts w:hAnsi="宋体"/>
          <w:sz w:val="21"/>
          <w:szCs w:val="21"/>
          <w:lang w:val="en-US" w:eastAsia="zh-CN" w:bidi="ar-SA"/>
        </w:rPr>
        <w:t>％，如开机率达不到要求，每超过一天质保期相应延长</w:t>
      </w:r>
      <w:r>
        <w:rPr>
          <w:rStyle w:val="10"/>
          <w:sz w:val="21"/>
          <w:szCs w:val="21"/>
          <w:lang w:val="en-US" w:eastAsia="zh-CN" w:bidi="ar-SA"/>
        </w:rPr>
        <w:t>10</w:t>
      </w:r>
      <w:r>
        <w:rPr>
          <w:rStyle w:val="10"/>
          <w:rFonts w:hAnsi="宋体"/>
          <w:sz w:val="21"/>
          <w:szCs w:val="21"/>
          <w:lang w:val="en-US" w:eastAsia="zh-CN" w:bidi="ar-SA"/>
        </w:rPr>
        <w:t>天。保质期内因设备本身缺陷造成各种</w:t>
      </w:r>
      <w:r>
        <w:rPr>
          <w:rStyle w:val="10"/>
          <w:rFonts w:hAnsi="宋体"/>
          <w:color w:val="000000"/>
          <w:sz w:val="21"/>
          <w:szCs w:val="21"/>
          <w:lang w:val="en-US" w:eastAsia="zh-CN" w:bidi="ar-SA"/>
        </w:rPr>
        <w:t>故障应由卖方免费技术服务和维修。</w:t>
      </w:r>
    </w:p>
    <w:p>
      <w:pPr>
        <w:spacing w:line="360" w:lineRule="auto"/>
        <w:jc w:val="both"/>
        <w:textAlignment w:val="baseline"/>
        <w:rPr>
          <w:rStyle w:val="10"/>
          <w:rFonts w:eastAsia="宋体"/>
          <w:color w:val="000000"/>
          <w:sz w:val="21"/>
          <w:szCs w:val="21"/>
          <w:lang w:val="en-US" w:eastAsia="zh-CN" w:bidi="ar-SA"/>
        </w:rPr>
      </w:pPr>
      <w:r>
        <w:rPr>
          <w:rStyle w:val="10"/>
          <w:color w:val="000000"/>
          <w:sz w:val="21"/>
          <w:szCs w:val="21"/>
          <w:lang w:val="en-US" w:eastAsia="zh-CN" w:bidi="ar-SA"/>
        </w:rPr>
        <w:t>1.3..</w:t>
      </w:r>
      <w:r>
        <w:rPr>
          <w:rStyle w:val="10"/>
          <w:rFonts w:hAnsi="宋体"/>
          <w:color w:val="000000"/>
          <w:sz w:val="21"/>
          <w:szCs w:val="21"/>
          <w:lang w:val="en-US" w:eastAsia="zh-CN" w:bidi="ar-SA"/>
        </w:rPr>
        <w:t>投标人在投标文件中说明在保质期内提供的服务计划，并由原厂提供售后维保方案。</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w:t>
      </w:r>
      <w:r>
        <w:rPr>
          <w:rStyle w:val="10"/>
          <w:rFonts w:hAnsi="宋体"/>
          <w:color w:val="000000"/>
          <w:sz w:val="21"/>
          <w:szCs w:val="21"/>
          <w:lang w:val="en-US" w:eastAsia="zh-CN" w:bidi="ar-SA"/>
        </w:rPr>
        <w:t>付款方式</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2.1</w:t>
      </w:r>
      <w:r>
        <w:rPr>
          <w:rStyle w:val="10"/>
          <w:rFonts w:hAnsi="宋体"/>
          <w:color w:val="000000"/>
          <w:sz w:val="21"/>
          <w:szCs w:val="21"/>
          <w:lang w:val="en-US" w:eastAsia="zh-CN" w:bidi="ar-SA"/>
        </w:rPr>
        <w:t>验收合格正常使用后三个月内付清合同总价的90%，余10%在正常使用后一年七个工作日付清。</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w:t>
      </w:r>
      <w:r>
        <w:rPr>
          <w:rStyle w:val="10"/>
          <w:rFonts w:hAnsi="宋体"/>
          <w:color w:val="000000"/>
          <w:sz w:val="21"/>
          <w:szCs w:val="21"/>
          <w:lang w:val="en-US" w:eastAsia="zh-CN" w:bidi="ar-SA"/>
        </w:rPr>
        <w:t>售后服务</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3.1.</w:t>
      </w:r>
      <w:r>
        <w:rPr>
          <w:rStyle w:val="10"/>
          <w:rFonts w:hAnsi="宋体"/>
          <w:color w:val="000000"/>
          <w:sz w:val="21"/>
          <w:szCs w:val="21"/>
          <w:lang w:val="en-US" w:eastAsia="zh-CN" w:bidi="ar-SA"/>
        </w:rPr>
        <w:t>在设备整个使用期内，卖方应确保设备的正常使用。在接到用户维修要求后应立即作出回应，并在</w:t>
      </w:r>
      <w:r>
        <w:rPr>
          <w:rStyle w:val="10"/>
          <w:color w:val="000000"/>
          <w:sz w:val="21"/>
          <w:szCs w:val="21"/>
          <w:lang w:val="en-US" w:eastAsia="zh-CN" w:bidi="ar-SA"/>
        </w:rPr>
        <w:t>24</w:t>
      </w:r>
      <w:r>
        <w:rPr>
          <w:rStyle w:val="10"/>
          <w:rFonts w:hAnsi="宋体"/>
          <w:color w:val="000000"/>
          <w:sz w:val="21"/>
          <w:szCs w:val="21"/>
          <w:lang w:val="en-US" w:eastAsia="zh-CN" w:bidi="ar-SA"/>
        </w:rPr>
        <w:t>小时内派员到达买方现场实施维修。维修过程中所需零配件卖方在接到通知后最长不超过</w:t>
      </w:r>
      <w:r>
        <w:rPr>
          <w:rStyle w:val="10"/>
          <w:color w:val="000000"/>
          <w:sz w:val="21"/>
          <w:szCs w:val="21"/>
          <w:lang w:val="en-US" w:eastAsia="zh-CN" w:bidi="ar-SA"/>
        </w:rPr>
        <w:t>3</w:t>
      </w:r>
      <w:r>
        <w:rPr>
          <w:rStyle w:val="10"/>
          <w:rFonts w:hAnsi="宋体"/>
          <w:color w:val="000000"/>
          <w:sz w:val="21"/>
          <w:szCs w:val="21"/>
          <w:lang w:val="en-US" w:eastAsia="zh-CN" w:bidi="ar-SA"/>
        </w:rPr>
        <w:t>天必须送达买方。</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3.2.</w:t>
      </w:r>
      <w:r>
        <w:rPr>
          <w:rStyle w:val="10"/>
          <w:rFonts w:hAnsi="宋体"/>
          <w:color w:val="000000"/>
          <w:sz w:val="21"/>
          <w:szCs w:val="21"/>
          <w:lang w:val="en-US" w:eastAsia="zh-CN" w:bidi="ar-SA"/>
        </w:rPr>
        <w:t>投标人应在投标文件中应详细说明其服务计划及收费标准，提供维修点的分布情况，及配件供应情况。</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4.</w:t>
      </w:r>
      <w:r>
        <w:rPr>
          <w:rStyle w:val="10"/>
          <w:rFonts w:hAnsi="宋体"/>
          <w:color w:val="000000"/>
          <w:sz w:val="21"/>
          <w:szCs w:val="21"/>
          <w:lang w:val="en-US" w:eastAsia="zh-CN" w:bidi="ar-SA"/>
        </w:rPr>
        <w:t>技术支持</w:t>
      </w:r>
    </w:p>
    <w:p>
      <w:pPr>
        <w:spacing w:line="360" w:lineRule="auto"/>
        <w:jc w:val="both"/>
        <w:textAlignment w:val="baseline"/>
        <w:rPr>
          <w:rStyle w:val="10"/>
          <w:sz w:val="21"/>
          <w:szCs w:val="21"/>
          <w:lang w:val="en-US" w:eastAsia="zh-CN" w:bidi="ar-SA"/>
        </w:rPr>
      </w:pPr>
      <w:r>
        <w:rPr>
          <w:rStyle w:val="10"/>
          <w:sz w:val="21"/>
          <w:szCs w:val="21"/>
          <w:lang w:val="en-US" w:eastAsia="zh-CN" w:bidi="ar-SA"/>
        </w:rPr>
        <w:t>4.1.</w:t>
      </w:r>
      <w:r>
        <w:rPr>
          <w:rStyle w:val="10"/>
          <w:rFonts w:hAnsi="宋体"/>
          <w:sz w:val="21"/>
          <w:szCs w:val="21"/>
          <w:lang w:val="en-US" w:eastAsia="zh-CN" w:bidi="ar-SA"/>
        </w:rPr>
        <w:t>中标商应提供免费软件升级</w:t>
      </w:r>
    </w:p>
    <w:p>
      <w:pPr>
        <w:spacing w:line="360" w:lineRule="auto"/>
        <w:jc w:val="both"/>
        <w:textAlignment w:val="baseline"/>
        <w:rPr>
          <w:rStyle w:val="10"/>
          <w:sz w:val="21"/>
          <w:szCs w:val="21"/>
          <w:lang w:val="en-US" w:eastAsia="zh-CN" w:bidi="ar-SA"/>
        </w:rPr>
      </w:pPr>
      <w:r>
        <w:rPr>
          <w:rStyle w:val="10"/>
          <w:sz w:val="21"/>
          <w:szCs w:val="21"/>
          <w:lang w:val="en-US" w:eastAsia="zh-CN" w:bidi="ar-SA"/>
        </w:rPr>
        <w:t>5.</w:t>
      </w:r>
      <w:r>
        <w:rPr>
          <w:rStyle w:val="10"/>
          <w:rFonts w:hAnsi="宋体"/>
          <w:sz w:val="21"/>
          <w:szCs w:val="21"/>
          <w:lang w:val="en-US" w:eastAsia="zh-CN" w:bidi="ar-SA"/>
        </w:rPr>
        <w:t>培训</w:t>
      </w:r>
    </w:p>
    <w:p>
      <w:pPr>
        <w:spacing w:line="360" w:lineRule="auto"/>
        <w:jc w:val="both"/>
        <w:textAlignment w:val="baseline"/>
        <w:rPr>
          <w:rStyle w:val="10"/>
          <w:sz w:val="21"/>
          <w:szCs w:val="21"/>
          <w:lang w:val="en-US" w:eastAsia="zh-CN" w:bidi="ar-SA"/>
        </w:rPr>
      </w:pPr>
      <w:r>
        <w:rPr>
          <w:rStyle w:val="10"/>
          <w:sz w:val="21"/>
          <w:szCs w:val="21"/>
          <w:lang w:val="en-US" w:eastAsia="zh-CN" w:bidi="ar-SA"/>
        </w:rPr>
        <w:t>5.1.</w:t>
      </w:r>
      <w:r>
        <w:rPr>
          <w:rStyle w:val="10"/>
          <w:rFonts w:hAnsi="宋体"/>
          <w:sz w:val="21"/>
          <w:szCs w:val="21"/>
          <w:lang w:val="en-US" w:eastAsia="zh-CN" w:bidi="ar-SA"/>
        </w:rPr>
        <w:t>卖方应对用户的维修人员提供培训，使其能对设备进行日常的维护保养及能对一般故障进行维修，并向培训人员提供维修图纸及维修手册、维修密码及软件备份。</w:t>
      </w:r>
    </w:p>
    <w:p>
      <w:pPr>
        <w:spacing w:line="360" w:lineRule="auto"/>
        <w:jc w:val="both"/>
        <w:textAlignment w:val="baseline"/>
        <w:rPr>
          <w:rStyle w:val="10"/>
          <w:sz w:val="21"/>
          <w:szCs w:val="21"/>
          <w:lang w:val="en-US" w:eastAsia="zh-CN" w:bidi="ar-SA"/>
        </w:rPr>
      </w:pPr>
      <w:r>
        <w:rPr>
          <w:rStyle w:val="10"/>
          <w:sz w:val="21"/>
          <w:szCs w:val="21"/>
          <w:lang w:val="en-US" w:eastAsia="zh-CN" w:bidi="ar-SA"/>
        </w:rPr>
        <w:t>5.2.</w:t>
      </w:r>
      <w:r>
        <w:rPr>
          <w:rStyle w:val="10"/>
          <w:rFonts w:hAnsi="宋体"/>
          <w:sz w:val="21"/>
          <w:szCs w:val="21"/>
          <w:lang w:val="en-US" w:eastAsia="zh-CN" w:bidi="ar-SA"/>
        </w:rPr>
        <w:t>卖方应对用户的操作人员进行操作培训，使其能对设备进行熟练的操作。</w:t>
      </w:r>
    </w:p>
    <w:p>
      <w:pPr>
        <w:spacing w:line="360" w:lineRule="auto"/>
        <w:jc w:val="both"/>
        <w:textAlignment w:val="baseline"/>
        <w:rPr>
          <w:rStyle w:val="10"/>
          <w:sz w:val="21"/>
          <w:szCs w:val="21"/>
          <w:lang w:val="en-US" w:eastAsia="zh-CN" w:bidi="ar-SA"/>
        </w:rPr>
      </w:pPr>
      <w:r>
        <w:rPr>
          <w:rStyle w:val="10"/>
          <w:sz w:val="21"/>
          <w:szCs w:val="21"/>
          <w:lang w:val="en-US" w:eastAsia="zh-CN" w:bidi="ar-SA"/>
        </w:rPr>
        <w:t>5.3.</w:t>
      </w:r>
      <w:r>
        <w:rPr>
          <w:rStyle w:val="10"/>
          <w:rFonts w:hAnsi="宋体"/>
          <w:sz w:val="21"/>
          <w:szCs w:val="21"/>
          <w:lang w:val="en-US" w:eastAsia="zh-CN" w:bidi="ar-SA"/>
        </w:rPr>
        <w:t>上述二种培训的培训方式、地点、人员及费用（包含在投标总价中）投标人应在投标文件中详细说明。</w:t>
      </w:r>
    </w:p>
    <w:p>
      <w:pPr>
        <w:spacing w:line="360" w:lineRule="auto"/>
        <w:jc w:val="both"/>
        <w:textAlignment w:val="baseline"/>
        <w:rPr>
          <w:rStyle w:val="10"/>
          <w:sz w:val="21"/>
          <w:szCs w:val="21"/>
          <w:lang w:val="en-US" w:eastAsia="zh-CN" w:bidi="ar-SA"/>
        </w:rPr>
      </w:pPr>
      <w:r>
        <w:rPr>
          <w:rStyle w:val="10"/>
          <w:sz w:val="21"/>
          <w:szCs w:val="21"/>
          <w:lang w:val="en-US" w:eastAsia="zh-CN" w:bidi="ar-SA"/>
        </w:rPr>
        <w:t>6.</w:t>
      </w:r>
      <w:r>
        <w:rPr>
          <w:rStyle w:val="10"/>
          <w:rFonts w:hAnsi="宋体"/>
          <w:sz w:val="21"/>
          <w:szCs w:val="21"/>
          <w:lang w:val="en-US" w:eastAsia="zh-CN" w:bidi="ar-SA"/>
        </w:rPr>
        <w:t>安装调试</w:t>
      </w:r>
    </w:p>
    <w:p>
      <w:pPr>
        <w:spacing w:line="360" w:lineRule="auto"/>
        <w:jc w:val="both"/>
        <w:textAlignment w:val="baseline"/>
        <w:rPr>
          <w:rStyle w:val="10"/>
          <w:sz w:val="21"/>
          <w:szCs w:val="21"/>
          <w:lang w:val="en-US" w:eastAsia="zh-CN" w:bidi="ar-SA"/>
        </w:rPr>
      </w:pPr>
      <w:r>
        <w:rPr>
          <w:rStyle w:val="10"/>
          <w:sz w:val="21"/>
          <w:szCs w:val="21"/>
          <w:lang w:val="en-US" w:eastAsia="zh-CN" w:bidi="ar-SA"/>
        </w:rPr>
        <w:t>6.1.</w:t>
      </w:r>
      <w:r>
        <w:rPr>
          <w:rStyle w:val="10"/>
          <w:rFonts w:hAnsi="宋体"/>
          <w:sz w:val="21"/>
          <w:szCs w:val="21"/>
          <w:lang w:val="en-US" w:eastAsia="zh-CN" w:bidi="ar-SA"/>
        </w:rPr>
        <w:t>安装地点：温岭市中医院指定地点</w:t>
      </w:r>
    </w:p>
    <w:p>
      <w:pPr>
        <w:spacing w:line="360" w:lineRule="auto"/>
        <w:jc w:val="both"/>
        <w:textAlignment w:val="baseline"/>
        <w:rPr>
          <w:rStyle w:val="10"/>
          <w:sz w:val="21"/>
          <w:szCs w:val="21"/>
          <w:lang w:val="en-US" w:eastAsia="zh-CN" w:bidi="ar-SA"/>
        </w:rPr>
      </w:pPr>
      <w:r>
        <w:rPr>
          <w:rStyle w:val="10"/>
          <w:sz w:val="21"/>
          <w:szCs w:val="21"/>
          <w:lang w:val="en-US" w:eastAsia="zh-CN" w:bidi="ar-SA"/>
        </w:rPr>
        <w:t>6.2.</w:t>
      </w:r>
      <w:r>
        <w:rPr>
          <w:rStyle w:val="10"/>
          <w:rFonts w:hAnsi="宋体"/>
          <w:sz w:val="21"/>
          <w:szCs w:val="21"/>
          <w:lang w:val="en-US" w:eastAsia="zh-CN" w:bidi="ar-SA"/>
        </w:rPr>
        <w:t>安装完成时间：接到用户通知后</w:t>
      </w:r>
      <w:r>
        <w:rPr>
          <w:rStyle w:val="10"/>
          <w:sz w:val="21"/>
          <w:szCs w:val="21"/>
          <w:lang w:val="en-US" w:eastAsia="zh-CN" w:bidi="ar-SA"/>
        </w:rPr>
        <w:t>1</w:t>
      </w:r>
      <w:r>
        <w:rPr>
          <w:rStyle w:val="10"/>
          <w:rFonts w:hAnsi="宋体"/>
          <w:sz w:val="21"/>
          <w:szCs w:val="21"/>
          <w:lang w:val="en-US" w:eastAsia="zh-CN" w:bidi="ar-SA"/>
        </w:rPr>
        <w:t>周内完成安装和调试，如在规定的时间内由于卖方的原因不能完成安装和调试，投标方应承担由此给用户造成的损失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6.3.</w:t>
      </w:r>
      <w:r>
        <w:rPr>
          <w:rStyle w:val="10"/>
          <w:rFonts w:hAnsi="宋体"/>
          <w:sz w:val="21"/>
          <w:szCs w:val="21"/>
          <w:lang w:val="en-US" w:eastAsia="zh-CN" w:bidi="ar-SA"/>
        </w:rPr>
        <w:t>安装标准：符合我国国家有关技术规范要求和技术标准。</w:t>
      </w:r>
    </w:p>
    <w:p>
      <w:pPr>
        <w:spacing w:line="360" w:lineRule="auto"/>
        <w:jc w:val="both"/>
        <w:textAlignment w:val="baseline"/>
        <w:rPr>
          <w:rStyle w:val="10"/>
          <w:sz w:val="21"/>
          <w:szCs w:val="21"/>
          <w:lang w:val="en-US" w:eastAsia="zh-CN" w:bidi="ar-SA"/>
        </w:rPr>
      </w:pPr>
      <w:r>
        <w:rPr>
          <w:rStyle w:val="10"/>
          <w:sz w:val="21"/>
          <w:szCs w:val="21"/>
          <w:lang w:val="en-US" w:eastAsia="zh-CN" w:bidi="ar-SA"/>
        </w:rPr>
        <w:t>6.4.</w:t>
      </w:r>
      <w:r>
        <w:rPr>
          <w:rStyle w:val="10"/>
          <w:rFonts w:hAnsi="宋体"/>
          <w:sz w:val="21"/>
          <w:szCs w:val="21"/>
          <w:lang w:val="en-US" w:eastAsia="zh-CN" w:bidi="ar-SA"/>
        </w:rPr>
        <w:t>安装过程中发生的费用由卖方负责。</w:t>
      </w:r>
    </w:p>
    <w:p>
      <w:pPr>
        <w:spacing w:line="360" w:lineRule="auto"/>
        <w:jc w:val="both"/>
        <w:textAlignment w:val="baseline"/>
        <w:rPr>
          <w:rStyle w:val="10"/>
          <w:sz w:val="21"/>
          <w:szCs w:val="21"/>
          <w:lang w:val="en-US" w:eastAsia="zh-CN" w:bidi="ar-SA"/>
        </w:rPr>
      </w:pPr>
      <w:r>
        <w:rPr>
          <w:rStyle w:val="10"/>
          <w:sz w:val="21"/>
          <w:szCs w:val="21"/>
          <w:lang w:val="en-US" w:eastAsia="zh-CN" w:bidi="ar-SA"/>
        </w:rPr>
        <w:t>6.5.</w:t>
      </w:r>
      <w:r>
        <w:rPr>
          <w:rStyle w:val="10"/>
          <w:rFonts w:hAnsi="宋体"/>
          <w:sz w:val="21"/>
          <w:szCs w:val="21"/>
          <w:lang w:val="en-US" w:eastAsia="zh-CN" w:bidi="ar-SA"/>
        </w:rPr>
        <w:t>投标人应在投标文件中提供其安装调试过程中买方需配合的内容。</w:t>
      </w:r>
    </w:p>
    <w:p>
      <w:pPr>
        <w:spacing w:line="360" w:lineRule="auto"/>
        <w:jc w:val="both"/>
        <w:textAlignment w:val="baseline"/>
        <w:rPr>
          <w:rStyle w:val="10"/>
          <w:sz w:val="21"/>
          <w:szCs w:val="21"/>
          <w:lang w:val="en-US" w:eastAsia="zh-CN" w:bidi="ar-SA"/>
        </w:rPr>
      </w:pPr>
      <w:r>
        <w:rPr>
          <w:rStyle w:val="10"/>
          <w:sz w:val="21"/>
          <w:szCs w:val="21"/>
          <w:lang w:val="en-US" w:eastAsia="zh-CN" w:bidi="ar-SA"/>
        </w:rPr>
        <w:t xml:space="preserve">6.6. </w:t>
      </w:r>
      <w:r>
        <w:rPr>
          <w:rStyle w:val="10"/>
          <w:rFonts w:hAnsi="宋体"/>
          <w:sz w:val="21"/>
          <w:szCs w:val="21"/>
          <w:lang w:val="en-US" w:eastAsia="zh-CN" w:bidi="ar-SA"/>
        </w:rPr>
        <w:t>随机资料：提供全套用于安装、操作、维护技术文件，提供主机、各功能部件的基本结构和使用说明书，维修保养说明书，提供软件操作手册，提供电子版说明书。</w:t>
      </w:r>
    </w:p>
    <w:p>
      <w:pPr>
        <w:spacing w:line="360" w:lineRule="auto"/>
        <w:jc w:val="both"/>
        <w:textAlignment w:val="baseline"/>
        <w:rPr>
          <w:rStyle w:val="10"/>
          <w:sz w:val="21"/>
          <w:szCs w:val="21"/>
          <w:lang w:val="en-US" w:eastAsia="zh-CN" w:bidi="ar-SA"/>
        </w:rPr>
      </w:pPr>
      <w:r>
        <w:rPr>
          <w:rStyle w:val="10"/>
          <w:sz w:val="21"/>
          <w:szCs w:val="21"/>
          <w:lang w:val="en-US" w:eastAsia="zh-CN" w:bidi="ar-SA"/>
        </w:rPr>
        <w:t>7.</w:t>
      </w:r>
      <w:r>
        <w:rPr>
          <w:rStyle w:val="10"/>
          <w:rFonts w:hAnsi="宋体"/>
          <w:sz w:val="21"/>
          <w:szCs w:val="21"/>
          <w:lang w:val="en-US" w:eastAsia="zh-CN" w:bidi="ar-SA"/>
        </w:rPr>
        <w:t>验收</w:t>
      </w:r>
    </w:p>
    <w:p>
      <w:pPr>
        <w:spacing w:line="360" w:lineRule="auto"/>
        <w:jc w:val="both"/>
        <w:textAlignment w:val="baseline"/>
        <w:rPr>
          <w:rStyle w:val="10"/>
          <w:sz w:val="21"/>
          <w:szCs w:val="21"/>
          <w:lang w:val="en-US" w:eastAsia="zh-CN" w:bidi="ar-SA"/>
        </w:rPr>
      </w:pPr>
      <w:r>
        <w:rPr>
          <w:rStyle w:val="10"/>
          <w:sz w:val="21"/>
          <w:szCs w:val="21"/>
          <w:lang w:val="en-US" w:eastAsia="zh-CN" w:bidi="ar-SA"/>
        </w:rPr>
        <w:t>7.1.</w:t>
      </w:r>
      <w:r>
        <w:rPr>
          <w:rStyle w:val="10"/>
          <w:rFonts w:hAnsi="宋体"/>
          <w:sz w:val="21"/>
          <w:szCs w:val="21"/>
          <w:lang w:val="en-US" w:eastAsia="zh-CN" w:bidi="ar-SA"/>
        </w:rPr>
        <w:t>供货方应提供设备的有效检验文件，经买方认可后，与设备性能指标、合同内容一起作为设备验收标准。买方对设备验收合格后，双方共同签署验收合格证书并加盖公章。验收中发现设备达不到验收标准或合同规定的性能指标，卖方必须更换设备。并且赔偿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7.2.</w:t>
      </w:r>
      <w:r>
        <w:rPr>
          <w:rStyle w:val="10"/>
          <w:rFonts w:hAnsi="宋体"/>
          <w:sz w:val="21"/>
          <w:szCs w:val="21"/>
          <w:lang w:val="en-US" w:eastAsia="zh-CN" w:bidi="ar-SA"/>
        </w:rPr>
        <w:t>验收费用由产品投标人负担。</w:t>
      </w:r>
    </w:p>
    <w:p>
      <w:pPr>
        <w:spacing w:line="360" w:lineRule="auto"/>
        <w:jc w:val="both"/>
        <w:textAlignment w:val="baseline"/>
        <w:rPr>
          <w:rStyle w:val="10"/>
          <w:sz w:val="21"/>
          <w:szCs w:val="21"/>
          <w:lang w:val="en-US" w:eastAsia="zh-CN" w:bidi="ar-SA"/>
        </w:rPr>
      </w:pPr>
      <w:r>
        <w:rPr>
          <w:rStyle w:val="10"/>
          <w:sz w:val="21"/>
          <w:szCs w:val="21"/>
          <w:lang w:val="en-US" w:eastAsia="zh-CN" w:bidi="ar-SA"/>
        </w:rPr>
        <w:t>8.</w:t>
      </w:r>
      <w:r>
        <w:rPr>
          <w:rStyle w:val="10"/>
          <w:rFonts w:hAnsi="宋体"/>
          <w:sz w:val="21"/>
          <w:szCs w:val="21"/>
          <w:lang w:val="en-US" w:eastAsia="zh-CN" w:bidi="ar-SA"/>
        </w:rPr>
        <w:t>交货</w:t>
      </w:r>
    </w:p>
    <w:p>
      <w:pPr>
        <w:spacing w:line="360" w:lineRule="auto"/>
        <w:jc w:val="both"/>
        <w:textAlignment w:val="baseline"/>
        <w:rPr>
          <w:rStyle w:val="10"/>
          <w:rFonts w:hAnsi="宋体"/>
          <w:sz w:val="21"/>
          <w:szCs w:val="21"/>
          <w:lang w:val="en-US" w:eastAsia="zh-CN" w:bidi="ar-SA"/>
        </w:rPr>
      </w:pPr>
      <w:r>
        <w:rPr>
          <w:rStyle w:val="10"/>
          <w:sz w:val="21"/>
          <w:szCs w:val="21"/>
          <w:lang w:val="en-US" w:eastAsia="zh-CN" w:bidi="ar-SA"/>
        </w:rPr>
        <w:t>▲8.1.</w:t>
      </w:r>
      <w:r>
        <w:rPr>
          <w:rStyle w:val="10"/>
          <w:rFonts w:hAnsi="宋体"/>
          <w:sz w:val="21"/>
          <w:szCs w:val="21"/>
          <w:lang w:val="en-US" w:eastAsia="zh-CN" w:bidi="ar-SA"/>
        </w:rPr>
        <w:t>交货期：合同签订后</w:t>
      </w:r>
      <w:r>
        <w:rPr>
          <w:rStyle w:val="10"/>
          <w:sz w:val="21"/>
          <w:szCs w:val="21"/>
          <w:lang w:val="en-US" w:eastAsia="zh-CN" w:bidi="ar-SA"/>
        </w:rPr>
        <w:t>1</w:t>
      </w:r>
      <w:r>
        <w:rPr>
          <w:rStyle w:val="10"/>
          <w:rFonts w:hAnsi="宋体"/>
          <w:sz w:val="21"/>
          <w:szCs w:val="21"/>
          <w:lang w:val="en-US" w:eastAsia="zh-CN" w:bidi="ar-SA"/>
        </w:rPr>
        <w:t>个月内</w:t>
      </w:r>
    </w:p>
    <w:p>
      <w:pPr>
        <w:spacing w:line="360" w:lineRule="auto"/>
        <w:jc w:val="both"/>
        <w:textAlignment w:val="baseline"/>
        <w:rPr>
          <w:rStyle w:val="10"/>
          <w:sz w:val="21"/>
          <w:szCs w:val="21"/>
          <w:lang w:val="en-US" w:eastAsia="zh-CN" w:bidi="ar-SA"/>
        </w:rPr>
      </w:pPr>
      <w:r>
        <w:rPr>
          <w:rStyle w:val="10"/>
          <w:sz w:val="21"/>
          <w:szCs w:val="21"/>
          <w:lang w:val="en-US" w:eastAsia="zh-CN" w:bidi="ar-SA"/>
        </w:rPr>
        <w:t>8.2.</w:t>
      </w:r>
      <w:r>
        <w:rPr>
          <w:rStyle w:val="10"/>
          <w:rFonts w:hAnsi="宋体"/>
          <w:sz w:val="21"/>
          <w:szCs w:val="21"/>
          <w:lang w:val="en-US" w:eastAsia="zh-CN" w:bidi="ar-SA"/>
        </w:rPr>
        <w:t>交货地点：温岭市中医院指定地点</w:t>
      </w:r>
    </w:p>
    <w:p>
      <w:pPr>
        <w:spacing w:line="360" w:lineRule="auto"/>
        <w:jc w:val="both"/>
        <w:textAlignment w:val="baseline"/>
        <w:rPr>
          <w:rStyle w:val="10"/>
          <w:sz w:val="21"/>
          <w:lang w:val="en-US" w:eastAsia="zh-CN" w:bidi="ar-SA"/>
        </w:rPr>
      </w:pPr>
      <w:r>
        <w:rPr>
          <w:rStyle w:val="10"/>
          <w:sz w:val="21"/>
          <w:lang w:val="en-US" w:eastAsia="zh-CN" w:bidi="ar-SA"/>
        </w:rPr>
        <w:t>9.报价方式</w:t>
      </w:r>
    </w:p>
    <w:p>
      <w:pPr>
        <w:spacing w:line="360" w:lineRule="auto"/>
        <w:jc w:val="both"/>
        <w:textAlignment w:val="baseline"/>
        <w:rPr>
          <w:rStyle w:val="10"/>
          <w:sz w:val="21"/>
          <w:lang w:val="en-US" w:eastAsia="zh-CN" w:bidi="ar-SA"/>
        </w:rPr>
      </w:pPr>
      <w:r>
        <w:rPr>
          <w:rStyle w:val="10"/>
          <w:sz w:val="21"/>
          <w:lang w:val="en-US" w:eastAsia="zh-CN" w:bidi="ar-SA"/>
        </w:rPr>
        <w:t>9.1所有投标价格为含税到用户人民币价（含货物应交纳的一切税费和伴随服务费）并进行分项报价；质保期后的维保费单独报价（不包括在投标价中），选购件单独分项报价（不包括在投标价中）。</w:t>
      </w:r>
    </w:p>
    <w:p>
      <w:pPr>
        <w:spacing w:line="360" w:lineRule="auto"/>
        <w:jc w:val="both"/>
        <w:textAlignment w:val="baseline"/>
        <w:rPr>
          <w:rStyle w:val="10"/>
          <w:b/>
          <w:kern w:val="2"/>
          <w:sz w:val="24"/>
          <w:szCs w:val="24"/>
          <w:lang w:val="en-US" w:eastAsia="zh-CN" w:bidi="ar-SA"/>
        </w:rPr>
      </w:pPr>
      <w:r>
        <w:rPr>
          <w:rStyle w:val="10"/>
          <w:b/>
          <w:kern w:val="2"/>
          <w:sz w:val="24"/>
          <w:szCs w:val="24"/>
          <w:lang w:val="en-US" w:eastAsia="zh-CN" w:bidi="ar-SA"/>
        </w:rPr>
        <w:t>标段4：血常规+CRP分析仪</w:t>
      </w:r>
    </w:p>
    <w:tbl>
      <w:tblPr>
        <w:tblStyle w:val="6"/>
        <w:tblW w:w="8797"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797"/>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double" w:color="000000" w:sz="4" w:space="0"/>
              <w:left w:val="single" w:color="000000" w:sz="6" w:space="0"/>
              <w:bottom w:val="single" w:color="000000" w:sz="6" w:space="0"/>
              <w:right w:val="single" w:color="000000" w:sz="6" w:space="0"/>
            </w:tcBorders>
            <w:vAlign w:val="center"/>
          </w:tcPr>
          <w:p>
            <w:pPr>
              <w:spacing w:line="360" w:lineRule="auto"/>
              <w:jc w:val="both"/>
              <w:textAlignment w:val="baseline"/>
              <w:rPr>
                <w:rStyle w:val="10"/>
                <w:rFonts w:hAnsi="宋体"/>
                <w:color w:val="000000"/>
                <w:sz w:val="21"/>
                <w:szCs w:val="21"/>
                <w:lang w:val="en-US" w:eastAsia="zh-CN" w:bidi="ar-SA"/>
              </w:rPr>
            </w:pPr>
            <w:r>
              <w:rPr>
                <w:rStyle w:val="10"/>
                <w:rFonts w:hint="eastAsia" w:hAnsi="宋体"/>
                <w:b/>
                <w:bCs/>
                <w:color w:val="000000"/>
                <w:sz w:val="21"/>
                <w:szCs w:val="21"/>
                <w:lang w:val="en-US" w:eastAsia="zh-CN" w:bidi="ar-SA"/>
              </w:rPr>
              <w:t>参数1：</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检测方法及原理：</w:t>
            </w:r>
            <w:r>
              <w:rPr>
                <w:rFonts w:hint="eastAsia" w:ascii="Times New Roman" w:hAnsi="Times New Roman" w:cs="Times New Roman"/>
                <w:sz w:val="24"/>
                <w:szCs w:val="24"/>
              </w:rPr>
              <w:t>血液分析采用</w:t>
            </w:r>
            <w:r>
              <w:rPr>
                <w:rFonts w:ascii="Times New Roman" w:hAnsi="Times New Roman" w:cs="Times New Roman"/>
                <w:sz w:val="24"/>
                <w:szCs w:val="24"/>
              </w:rPr>
              <w:t>半导体激光法、鞘流电阻抗法、荧光染色法</w:t>
            </w:r>
            <w:r>
              <w:rPr>
                <w:rFonts w:hint="eastAsia" w:ascii="Times New Roman" w:hAnsi="Times New Roman" w:cs="Times New Roman"/>
                <w:sz w:val="24"/>
                <w:szCs w:val="24"/>
              </w:rPr>
              <w:t>和</w:t>
            </w:r>
            <w:r>
              <w:rPr>
                <w:rFonts w:ascii="Times New Roman" w:hAnsi="Times New Roman" w:cs="Times New Roman"/>
                <w:sz w:val="24"/>
                <w:szCs w:val="24"/>
              </w:rPr>
              <w:t>流式细胞技术</w:t>
            </w:r>
            <w:r>
              <w:rPr>
                <w:rFonts w:hint="eastAsia" w:ascii="Times New Roman" w:hAnsi="Times New Roman" w:cs="Times New Roman"/>
                <w:sz w:val="24"/>
                <w:szCs w:val="24"/>
              </w:rPr>
              <w:t>原理，CRP检测采用胶乳增强免疫散射比浊法</w:t>
            </w:r>
            <w:r>
              <w:rPr>
                <w:rFonts w:ascii="Times New Roman" w:hAnsi="Times New Roman" w:cs="Times New Roman"/>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hint="eastAsia" w:ascii="Times New Roman" w:hAnsi="Times New Roman" w:cs="Times New Roman"/>
                <w:sz w:val="24"/>
                <w:szCs w:val="24"/>
              </w:rPr>
              <w:t>报告</w:t>
            </w:r>
            <w:r>
              <w:rPr>
                <w:rFonts w:ascii="Times New Roman" w:hAnsi="Times New Roman" w:cs="Times New Roman"/>
                <w:sz w:val="24"/>
                <w:szCs w:val="24"/>
              </w:rPr>
              <w:t>参数≥3</w:t>
            </w:r>
            <w:r>
              <w:rPr>
                <w:rFonts w:hint="eastAsia" w:ascii="Times New Roman" w:hAnsi="Times New Roman" w:cs="Times New Roman"/>
                <w:sz w:val="24"/>
                <w:szCs w:val="24"/>
              </w:rPr>
              <w:t>7</w:t>
            </w:r>
            <w:r>
              <w:rPr>
                <w:rFonts w:ascii="Times New Roman" w:hAnsi="Times New Roman" w:cs="Times New Roman"/>
                <w:sz w:val="24"/>
                <w:szCs w:val="24"/>
              </w:rPr>
              <w:t>个，三维散点图≥3个</w:t>
            </w:r>
            <w:r>
              <w:rPr>
                <w:rFonts w:hint="eastAsia" w:ascii="Times New Roman" w:hAnsi="Times New Roman" w:cs="Times New Roman"/>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检测速度：CBC＋DIFF＋NRBC ≥1</w:t>
            </w:r>
            <w:r>
              <w:rPr>
                <w:rFonts w:hint="eastAsia" w:ascii="Times New Roman" w:hAnsi="Times New Roman" w:cs="Times New Roman"/>
                <w:sz w:val="24"/>
                <w:szCs w:val="24"/>
              </w:rPr>
              <w:t>1</w:t>
            </w:r>
            <w:r>
              <w:rPr>
                <w:rFonts w:ascii="Times New Roman" w:hAnsi="Times New Roman" w:cs="Times New Roman"/>
                <w:sz w:val="24"/>
                <w:szCs w:val="24"/>
              </w:rPr>
              <w:t>0个样本/小时；CBC＋DIFF＋NRBC＋</w:t>
            </w:r>
            <w:r>
              <w:rPr>
                <w:rFonts w:hint="eastAsia" w:ascii="Times New Roman" w:hAnsi="Times New Roman" w:cs="Times New Roman"/>
                <w:sz w:val="24"/>
                <w:szCs w:val="24"/>
              </w:rPr>
              <w:t>CRP</w:t>
            </w:r>
            <w:r>
              <w:rPr>
                <w:rFonts w:ascii="Times New Roman" w:hAnsi="Times New Roman" w:cs="Times New Roman"/>
                <w:sz w:val="24"/>
                <w:szCs w:val="24"/>
              </w:rPr>
              <w:t xml:space="preserve"> ≥</w:t>
            </w:r>
            <w:r>
              <w:rPr>
                <w:rFonts w:hint="eastAsia" w:ascii="Times New Roman" w:hAnsi="Times New Roman" w:cs="Times New Roman"/>
                <w:sz w:val="24"/>
                <w:szCs w:val="24"/>
              </w:rPr>
              <w:t>10</w:t>
            </w:r>
            <w:r>
              <w:rPr>
                <w:rFonts w:ascii="Times New Roman" w:hAnsi="Times New Roman" w:cs="Times New Roman"/>
                <w:sz w:val="24"/>
                <w:szCs w:val="24"/>
              </w:rPr>
              <w:t>0样本/小时。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进样</w:t>
            </w:r>
            <w:r>
              <w:rPr>
                <w:rFonts w:hint="eastAsia" w:ascii="Times New Roman" w:hAnsi="Times New Roman" w:cs="Times New Roman"/>
                <w:sz w:val="24"/>
                <w:szCs w:val="24"/>
              </w:rPr>
              <w:t>方式</w:t>
            </w:r>
            <w:r>
              <w:rPr>
                <w:rFonts w:ascii="Times New Roman" w:hAnsi="Times New Roman" w:cs="Times New Roman"/>
                <w:sz w:val="24"/>
                <w:szCs w:val="24"/>
              </w:rPr>
              <w:t>及</w:t>
            </w:r>
            <w:r>
              <w:rPr>
                <w:rFonts w:hint="eastAsia" w:ascii="Times New Roman" w:hAnsi="Times New Roman" w:cs="Times New Roman"/>
                <w:sz w:val="24"/>
                <w:szCs w:val="24"/>
              </w:rPr>
              <w:t>用血</w:t>
            </w:r>
            <w:r>
              <w:rPr>
                <w:rFonts w:ascii="Times New Roman" w:hAnsi="Times New Roman" w:cs="Times New Roman"/>
                <w:sz w:val="24"/>
                <w:szCs w:val="24"/>
              </w:rPr>
              <w:t>量：</w:t>
            </w:r>
            <w:r>
              <w:rPr>
                <w:rFonts w:hint="eastAsia" w:ascii="Times New Roman" w:hAnsi="Times New Roman" w:cs="Times New Roman"/>
                <w:sz w:val="24"/>
                <w:szCs w:val="24"/>
              </w:rPr>
              <w:t>静脉血和末梢全血均可自动批量进样或手动进样；末梢全血检测CD+CRP用血量≤37</w:t>
            </w:r>
            <w:r>
              <w:rPr>
                <w:rFonts w:ascii="Times New Roman" w:hAnsi="Times New Roman" w:cs="Times New Roman"/>
                <w:sz w:val="24"/>
                <w:szCs w:val="24"/>
              </w:rPr>
              <w:t>μl</w:t>
            </w:r>
            <w:r>
              <w:rPr>
                <w:rFonts w:hint="eastAsia" w:ascii="Times New Roman" w:hAnsi="Times New Roman" w:cs="Times New Roman"/>
                <w:sz w:val="24"/>
                <w:szCs w:val="24"/>
              </w:rPr>
              <w:t>，</w:t>
            </w:r>
            <w:r>
              <w:rPr>
                <w:rFonts w:ascii="Times New Roman" w:hAnsi="Times New Roman" w:cs="Times New Roman"/>
                <w:sz w:val="24"/>
                <w:szCs w:val="24"/>
              </w:rPr>
              <w:t>预稀释模式</w:t>
            </w:r>
            <w:r>
              <w:rPr>
                <w:rFonts w:hint="eastAsia" w:ascii="Times New Roman" w:hAnsi="Times New Roman" w:cs="Times New Roman"/>
                <w:sz w:val="24"/>
                <w:szCs w:val="24"/>
              </w:rPr>
              <w:t>CD+CRP用血量≤</w:t>
            </w:r>
            <w:r>
              <w:rPr>
                <w:rFonts w:ascii="Times New Roman" w:hAnsi="Times New Roman" w:cs="Times New Roman"/>
                <w:sz w:val="24"/>
                <w:szCs w:val="24"/>
              </w:rPr>
              <w:t>20μl。</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标配自动进样器，</w:t>
            </w:r>
            <w:r>
              <w:rPr>
                <w:rFonts w:hint="eastAsia" w:ascii="Times New Roman" w:hAnsi="Times New Roman" w:cs="Times New Roman"/>
                <w:sz w:val="24"/>
                <w:szCs w:val="24"/>
              </w:rPr>
              <w:t>自动进样器</w:t>
            </w:r>
            <w:r>
              <w:rPr>
                <w:rFonts w:ascii="Times New Roman" w:hAnsi="Times New Roman" w:cs="Times New Roman"/>
                <w:sz w:val="24"/>
                <w:szCs w:val="24"/>
              </w:rPr>
              <w:t>内轨</w:t>
            </w:r>
            <w:r>
              <w:rPr>
                <w:rFonts w:hint="eastAsia" w:ascii="Times New Roman" w:hAnsi="Times New Roman" w:cs="Times New Roman"/>
                <w:sz w:val="24"/>
                <w:szCs w:val="24"/>
              </w:rPr>
              <w:t>标配</w:t>
            </w:r>
            <w:r>
              <w:rPr>
                <w:rFonts w:ascii="Times New Roman" w:hAnsi="Times New Roman" w:cs="Times New Roman"/>
                <w:sz w:val="24"/>
                <w:szCs w:val="24"/>
              </w:rPr>
              <w:t>回退功能</w:t>
            </w:r>
            <w:r>
              <w:rPr>
                <w:rFonts w:hint="eastAsia" w:ascii="Times New Roman" w:hAnsi="Times New Roman" w:cs="Times New Roman"/>
                <w:sz w:val="24"/>
                <w:szCs w:val="24"/>
              </w:rPr>
              <w:t>，</w:t>
            </w:r>
            <w:r>
              <w:rPr>
                <w:rFonts w:ascii="Times New Roman" w:hAnsi="Times New Roman" w:cs="Times New Roman"/>
                <w:sz w:val="24"/>
                <w:szCs w:val="24"/>
              </w:rPr>
              <w:t>并可同时选配开放进样或封闭进样装置。</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末梢血</w:t>
            </w:r>
            <w:r>
              <w:rPr>
                <w:rFonts w:hint="eastAsia" w:ascii="Times New Roman" w:hAnsi="Times New Roman" w:cs="Times New Roman"/>
                <w:sz w:val="24"/>
                <w:szCs w:val="24"/>
              </w:rPr>
              <w:t>自动批量</w:t>
            </w:r>
            <w:r>
              <w:rPr>
                <w:rFonts w:ascii="Times New Roman" w:hAnsi="Times New Roman" w:cs="Times New Roman"/>
                <w:sz w:val="24"/>
                <w:szCs w:val="24"/>
              </w:rPr>
              <w:t>检测模式</w:t>
            </w:r>
            <w:r>
              <w:rPr>
                <w:rFonts w:hint="eastAsia" w:ascii="Times New Roman" w:hAnsi="Times New Roman" w:cs="Times New Roman"/>
                <w:sz w:val="24"/>
                <w:szCs w:val="24"/>
              </w:rPr>
              <w:t>支持以下功能：自动扫码进样、自动混匀、异常标本自动回退复检；自动混匀功能可适配主流末梢血采血管。</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末梢血预稀释模式也能进行白细胞五分类、有核红细胞</w:t>
            </w:r>
            <w:r>
              <w:rPr>
                <w:rFonts w:hint="eastAsia" w:ascii="Times New Roman" w:hAnsi="Times New Roman" w:cs="Times New Roman"/>
                <w:sz w:val="24"/>
                <w:szCs w:val="24"/>
              </w:rPr>
              <w:t>和CRP</w:t>
            </w:r>
            <w:r>
              <w:rPr>
                <w:rFonts w:ascii="Times New Roman" w:hAnsi="Times New Roman" w:cs="Times New Roman"/>
                <w:sz w:val="24"/>
                <w:szCs w:val="24"/>
              </w:rPr>
              <w:t>检测，有急诊插入功能。</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具有全自动体液（含胸水、腹水、脑脊液和浆膜液等体液）细胞计数和对体液中的白细胞进行分类的功能；具有通过高荧光体液细胞参数对肿瘤细胞进行提示功能。</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使用荧光染料和半导体激光检测WBC五分类，</w:t>
            </w:r>
            <w:r>
              <w:rPr>
                <w:rFonts w:ascii="Times New Roman" w:hAnsi="Times New Roman" w:cs="Times New Roman"/>
                <w:bCs/>
                <w:sz w:val="24"/>
                <w:szCs w:val="24"/>
              </w:rPr>
              <w:t>并</w:t>
            </w:r>
            <w:r>
              <w:rPr>
                <w:rFonts w:hint="eastAsia" w:ascii="Times New Roman" w:hAnsi="Times New Roman" w:cs="Times New Roman"/>
                <w:bCs/>
                <w:sz w:val="24"/>
                <w:szCs w:val="24"/>
              </w:rPr>
              <w:t>具</w:t>
            </w:r>
            <w:r>
              <w:rPr>
                <w:rFonts w:ascii="Times New Roman" w:hAnsi="Times New Roman" w:cs="Times New Roman"/>
                <w:bCs/>
                <w:sz w:val="24"/>
                <w:szCs w:val="24"/>
              </w:rPr>
              <w:t>有有核红细胞检测功能，并能自动进行对白细胞计数的校正</w:t>
            </w:r>
            <w:r>
              <w:rPr>
                <w:rFonts w:hint="eastAsia" w:ascii="Times New Roman" w:hAnsi="Times New Roman" w:cs="Times New Roman"/>
                <w:bCs/>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具有低值白细胞检测功能，如遇白细胞低值时自动增加计数颗粒数量</w:t>
            </w:r>
            <w:r>
              <w:rPr>
                <w:rFonts w:hint="eastAsia" w:ascii="Times New Roman" w:hAnsi="Times New Roman" w:cs="Times New Roman"/>
                <w:sz w:val="24"/>
                <w:szCs w:val="24"/>
              </w:rPr>
              <w:t>来保证检测结果的准确性，无需二次折返检测</w:t>
            </w:r>
            <w:r>
              <w:rPr>
                <w:rFonts w:ascii="Times New Roman" w:hAnsi="Times New Roman" w:cs="Times New Roman"/>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配备原厂中文报告及数据处理系统。</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血液分析线性范围（静脉血）：白细胞</w:t>
            </w:r>
            <w:r>
              <w:rPr>
                <w:rFonts w:hint="eastAsia" w:ascii="Times New Roman" w:hAnsi="Times New Roman" w:cs="Times New Roman"/>
                <w:sz w:val="24"/>
                <w:szCs w:val="24"/>
              </w:rPr>
              <w:t>：</w:t>
            </w:r>
            <w:r>
              <w:rPr>
                <w:rFonts w:ascii="Times New Roman" w:hAnsi="Times New Roman" w:cs="Times New Roman"/>
                <w:sz w:val="24"/>
                <w:szCs w:val="24"/>
              </w:rPr>
              <w:t>（0-500）</w:t>
            </w:r>
            <w:r>
              <w:rPr>
                <w:rFonts w:ascii="Times New Roman" w:hAnsi="Times New Roman" w:cs="Times New Roman"/>
                <w:sz w:val="24"/>
                <w:szCs w:val="24"/>
              </w:rPr>
              <w:sym w:font="Symbol" w:char="F0B4"/>
            </w:r>
            <w:r>
              <w:rPr>
                <w:rFonts w:ascii="Times New Roman" w:hAnsi="Times New Roman" w:cs="Times New Roman"/>
                <w:sz w:val="24"/>
                <w:szCs w:val="24"/>
              </w:rPr>
              <w:t xml:space="preserve"> 10</w:t>
            </w:r>
            <w:r>
              <w:rPr>
                <w:rFonts w:ascii="Times New Roman" w:hAnsi="Times New Roman" w:cs="Times New Roman"/>
                <w:sz w:val="24"/>
                <w:szCs w:val="24"/>
                <w:vertAlign w:val="superscript"/>
              </w:rPr>
              <w:t>9</w:t>
            </w:r>
            <w:r>
              <w:rPr>
                <w:rFonts w:ascii="Times New Roman" w:hAnsi="Times New Roman" w:cs="Times New Roman"/>
                <w:sz w:val="24"/>
                <w:szCs w:val="24"/>
              </w:rPr>
              <w:t>/L，红细胞：（0-8.6</w:t>
            </w:r>
            <w:r>
              <w:rPr>
                <w:rFonts w:hint="eastAsia" w:ascii="Times New Roman" w:hAnsi="Times New Roman" w:cs="Times New Roman"/>
                <w:sz w:val="24"/>
                <w:szCs w:val="24"/>
              </w:rPr>
              <w:t>）</w:t>
            </w:r>
            <w:r>
              <w:rPr>
                <w:rFonts w:ascii="Times New Roman" w:hAnsi="Times New Roman" w:cs="Times New Roman"/>
                <w:sz w:val="24"/>
                <w:szCs w:val="24"/>
              </w:rPr>
              <w:sym w:font="Symbol" w:char="F0B4"/>
            </w:r>
            <w:r>
              <w:rPr>
                <w:rFonts w:ascii="Times New Roman" w:hAnsi="Times New Roman" w:cs="Times New Roman"/>
                <w:sz w:val="24"/>
                <w:szCs w:val="24"/>
              </w:rPr>
              <w:t xml:space="preserve"> 10</w:t>
            </w:r>
            <w:r>
              <w:rPr>
                <w:rFonts w:ascii="Times New Roman" w:hAnsi="Times New Roman" w:cs="Times New Roman"/>
                <w:sz w:val="24"/>
                <w:szCs w:val="24"/>
                <w:vertAlign w:val="superscript"/>
              </w:rPr>
              <w:t>12</w:t>
            </w:r>
            <w:r>
              <w:rPr>
                <w:rFonts w:ascii="Times New Roman" w:hAnsi="Times New Roman" w:cs="Times New Roman"/>
                <w:sz w:val="24"/>
                <w:szCs w:val="24"/>
              </w:rPr>
              <w:t>/L，血小板：（0-5000）</w:t>
            </w:r>
            <w:r>
              <w:rPr>
                <w:rFonts w:ascii="Times New Roman" w:hAnsi="Times New Roman" w:cs="Times New Roman"/>
                <w:sz w:val="24"/>
                <w:szCs w:val="24"/>
              </w:rPr>
              <w:sym w:font="Symbol" w:char="F0B4"/>
            </w:r>
            <w:r>
              <w:rPr>
                <w:rFonts w:ascii="Times New Roman" w:hAnsi="Times New Roman" w:cs="Times New Roman"/>
                <w:sz w:val="24"/>
                <w:szCs w:val="24"/>
              </w:rPr>
              <w:t xml:space="preserve"> 10</w:t>
            </w:r>
            <w:r>
              <w:rPr>
                <w:rFonts w:ascii="Times New Roman" w:hAnsi="Times New Roman" w:cs="Times New Roman"/>
                <w:sz w:val="24"/>
                <w:szCs w:val="24"/>
                <w:vertAlign w:val="superscript"/>
              </w:rPr>
              <w:t>9</w:t>
            </w:r>
            <w:r>
              <w:rPr>
                <w:rFonts w:ascii="Times New Roman" w:hAnsi="Times New Roman" w:cs="Times New Roman"/>
                <w:sz w:val="24"/>
                <w:szCs w:val="24"/>
              </w:rPr>
              <w:t>/L</w:t>
            </w:r>
            <w:r>
              <w:rPr>
                <w:rFonts w:hint="eastAsia" w:ascii="Times New Roman" w:hAnsi="Times New Roman" w:cs="Times New Roman"/>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仪器可比性偏差要求：白细胞不超过±3%，红细胞不超过±2%，血红蛋白不超过±2%，血小板不超过±5%，红细胞压积不超过±2%，平均红细胞体积不超过±2%。</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hint="eastAsia" w:ascii="Times New Roman" w:hAnsi="Times New Roman" w:cs="Times New Roman"/>
                <w:sz w:val="24"/>
                <w:szCs w:val="24"/>
              </w:rPr>
              <w:t>血液模式空白计数要求</w:t>
            </w:r>
            <w:r>
              <w:rPr>
                <w:rFonts w:ascii="Times New Roman" w:hAnsi="Times New Roman" w:cs="Times New Roman"/>
                <w:sz w:val="24"/>
                <w:szCs w:val="24"/>
              </w:rPr>
              <w:t>：</w:t>
            </w:r>
            <w:r>
              <w:rPr>
                <w:rFonts w:hint="eastAsia" w:ascii="Times New Roman" w:hAnsi="Times New Roman" w:cs="Times New Roman"/>
                <w:sz w:val="24"/>
                <w:szCs w:val="24"/>
              </w:rPr>
              <w:t xml:space="preserve">白细胞≤0.1 </w:t>
            </w:r>
            <w:r>
              <w:rPr>
                <w:rFonts w:ascii="Times New Roman" w:hAnsi="Times New Roman" w:cs="Times New Roman"/>
                <w:sz w:val="24"/>
                <w:szCs w:val="24"/>
              </w:rPr>
              <w:sym w:font="Symbol" w:char="F0B4"/>
            </w:r>
            <w:r>
              <w:rPr>
                <w:rFonts w:hint="eastAsia" w:ascii="Times New Roman" w:hAnsi="Times New Roman" w:cs="Times New Roman"/>
                <w:sz w:val="24"/>
                <w:szCs w:val="24"/>
              </w:rPr>
              <w:t>10</w:t>
            </w:r>
            <w:r>
              <w:rPr>
                <w:rFonts w:hint="eastAsia" w:ascii="Times New Roman" w:hAnsi="Times New Roman" w:cs="Times New Roman"/>
                <w:sz w:val="24"/>
                <w:szCs w:val="24"/>
                <w:vertAlign w:val="superscript"/>
              </w:rPr>
              <w:t>9</w:t>
            </w:r>
            <w:r>
              <w:rPr>
                <w:rFonts w:hint="eastAsia" w:ascii="Times New Roman" w:hAnsi="Times New Roman" w:cs="Times New Roman"/>
                <w:sz w:val="24"/>
                <w:szCs w:val="24"/>
              </w:rPr>
              <w:t>/L，红细胞≤0.</w:t>
            </w:r>
            <w:r>
              <w:rPr>
                <w:rFonts w:ascii="Times New Roman" w:hAnsi="Times New Roman" w:cs="Times New Roman"/>
                <w:sz w:val="24"/>
                <w:szCs w:val="24"/>
              </w:rPr>
              <w:t>02</w:t>
            </w:r>
            <w:r>
              <w:rPr>
                <w:rFonts w:ascii="Times New Roman" w:hAnsi="Times New Roman" w:cs="Times New Roman"/>
                <w:sz w:val="24"/>
                <w:szCs w:val="24"/>
              </w:rPr>
              <w:sym w:font="Symbol" w:char="F0B4"/>
            </w:r>
            <w:r>
              <w:rPr>
                <w:rFonts w:hint="eastAsia" w:ascii="Times New Roman" w:hAnsi="Times New Roman" w:cs="Times New Roman"/>
                <w:sz w:val="24"/>
                <w:szCs w:val="24"/>
              </w:rPr>
              <w:t>10</w:t>
            </w:r>
            <w:r>
              <w:rPr>
                <w:rFonts w:ascii="Times New Roman" w:hAnsi="Times New Roman" w:cs="Times New Roman"/>
                <w:sz w:val="24"/>
                <w:szCs w:val="24"/>
                <w:vertAlign w:val="superscript"/>
              </w:rPr>
              <w:t>12</w:t>
            </w:r>
            <w:r>
              <w:rPr>
                <w:rFonts w:hint="eastAsia" w:ascii="Times New Roman" w:hAnsi="Times New Roman" w:cs="Times New Roman"/>
                <w:sz w:val="24"/>
                <w:szCs w:val="24"/>
              </w:rPr>
              <w:t>/L，血红蛋白≤1</w:t>
            </w:r>
            <w:r>
              <w:rPr>
                <w:rFonts w:ascii="Times New Roman" w:hAnsi="Times New Roman" w:cs="Times New Roman"/>
                <w:sz w:val="24"/>
                <w:szCs w:val="24"/>
              </w:rPr>
              <w:t>g/L</w:t>
            </w:r>
            <w:r>
              <w:rPr>
                <w:rFonts w:hint="eastAsia" w:ascii="Times New Roman" w:hAnsi="Times New Roman" w:cs="Times New Roman"/>
                <w:sz w:val="24"/>
                <w:szCs w:val="24"/>
              </w:rPr>
              <w:t>，阻抗法</w:t>
            </w:r>
            <w:r>
              <w:rPr>
                <w:rFonts w:ascii="Times New Roman" w:hAnsi="Times New Roman" w:cs="Times New Roman"/>
                <w:sz w:val="24"/>
                <w:szCs w:val="24"/>
              </w:rPr>
              <w:t>血小板</w:t>
            </w:r>
            <w:r>
              <w:rPr>
                <w:rFonts w:hint="eastAsia" w:ascii="Times New Roman" w:hAnsi="Times New Roman" w:cs="Times New Roman"/>
                <w:sz w:val="24"/>
                <w:szCs w:val="24"/>
              </w:rPr>
              <w:t xml:space="preserve">≤5 </w:t>
            </w:r>
            <w:r>
              <w:rPr>
                <w:rFonts w:ascii="Times New Roman" w:hAnsi="Times New Roman" w:cs="Times New Roman"/>
                <w:sz w:val="24"/>
                <w:szCs w:val="24"/>
              </w:rPr>
              <w:sym w:font="Symbol" w:char="F0B4"/>
            </w:r>
            <w:r>
              <w:rPr>
                <w:rFonts w:hint="eastAsia" w:ascii="Times New Roman" w:hAnsi="Times New Roman" w:cs="Times New Roman"/>
                <w:sz w:val="24"/>
                <w:szCs w:val="24"/>
              </w:rPr>
              <w:t>10</w:t>
            </w:r>
            <w:r>
              <w:rPr>
                <w:rFonts w:hint="eastAsia" w:ascii="Times New Roman" w:hAnsi="Times New Roman" w:cs="Times New Roman"/>
                <w:sz w:val="24"/>
                <w:szCs w:val="24"/>
                <w:vertAlign w:val="superscript"/>
              </w:rPr>
              <w:t>9</w:t>
            </w:r>
            <w:r>
              <w:rPr>
                <w:rFonts w:hint="eastAsia" w:ascii="Times New Roman" w:hAnsi="Times New Roman" w:cs="Times New Roman"/>
                <w:sz w:val="24"/>
                <w:szCs w:val="24"/>
              </w:rPr>
              <w:t>/L。</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CRP线性范围：0.2~320mg/L</w:t>
            </w:r>
            <w:r>
              <w:rPr>
                <w:rFonts w:hint="eastAsia" w:ascii="Times New Roman" w:hAnsi="Times New Roman" w:cs="Times New Roman"/>
                <w:sz w:val="24"/>
                <w:szCs w:val="24"/>
              </w:rPr>
              <w:t>。</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hint="eastAsia" w:ascii="Times New Roman" w:hAnsi="Times New Roman" w:cs="Times New Roman"/>
                <w:sz w:val="24"/>
                <w:szCs w:val="24"/>
              </w:rPr>
              <w:t>全血CRP检测时可校正红细胞、白细胞、血小板体积的干扰（提供证明文件）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可根据医院的发展需求升级组成血液分析流水线。</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ascii="Times New Roman" w:hAnsi="Times New Roman" w:cs="Times New Roman"/>
                <w:sz w:val="24"/>
                <w:szCs w:val="24"/>
              </w:rPr>
              <w:t>原厂免费提供实时在线网络室间质量控制系统，实现实时的仪器功能监控和远程维护功能。</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hint="eastAsia" w:hAnsi="宋体"/>
                <w:szCs w:val="21"/>
              </w:rPr>
              <w:t>提供定标液和质控品，提供定标液的溯源文件。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3"/>
              </w:numPr>
              <w:spacing w:line="360" w:lineRule="auto"/>
              <w:ind w:left="630" w:leftChars="0" w:hanging="420" w:firstLineChars="0"/>
              <w:rPr>
                <w:rStyle w:val="10"/>
                <w:rFonts w:hAnsi="宋体"/>
                <w:sz w:val="21"/>
                <w:szCs w:val="21"/>
                <w:lang w:val="en-US" w:eastAsia="zh-CN" w:bidi="ar-SA"/>
              </w:rPr>
            </w:pPr>
            <w:r>
              <w:rPr>
                <w:rFonts w:hint="eastAsia" w:hAnsi="宋体"/>
                <w:szCs w:val="21"/>
              </w:rPr>
              <w:t>每年进行两次仪器校准，提供校准者资质。</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hint="eastAsia" w:hAnsi="宋体"/>
                <w:szCs w:val="21"/>
              </w:rPr>
              <w:t>启用前进行的性能验证</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hint="eastAsia" w:hAnsi="宋体"/>
                <w:szCs w:val="21"/>
              </w:rPr>
              <w:t>提供1台医院指定品牌的UPS，提供1台中文电脑，显示器要25寸及以上。</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3"/>
              </w:numPr>
              <w:spacing w:line="360" w:lineRule="auto"/>
              <w:ind w:left="630" w:leftChars="0" w:hanging="420" w:firstLineChars="0"/>
              <w:rPr>
                <w:rStyle w:val="10"/>
                <w:rFonts w:hAnsi="宋体"/>
                <w:sz w:val="21"/>
                <w:szCs w:val="21"/>
                <w:lang w:val="en-US" w:eastAsia="zh-CN" w:bidi="ar-SA"/>
              </w:rPr>
            </w:pPr>
            <w:r>
              <w:rPr>
                <w:rFonts w:hint="eastAsia" w:hAnsi="宋体"/>
                <w:szCs w:val="21"/>
              </w:rPr>
              <w:t>承担医院LIS接口费。</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both"/>
              <w:textAlignment w:val="baseline"/>
              <w:rPr>
                <w:rStyle w:val="10"/>
                <w:rFonts w:hint="default" w:hAnsi="宋体"/>
                <w:sz w:val="21"/>
                <w:szCs w:val="21"/>
                <w:lang w:val="en-US" w:eastAsia="zh-CN" w:bidi="ar-SA"/>
              </w:rPr>
            </w:pPr>
            <w:r>
              <w:rPr>
                <w:rStyle w:val="10"/>
                <w:rFonts w:hint="eastAsia" w:hAnsi="宋体"/>
                <w:b/>
                <w:bCs/>
                <w:sz w:val="21"/>
                <w:szCs w:val="21"/>
                <w:lang w:val="en-US" w:eastAsia="zh-CN" w:bidi="ar-SA"/>
              </w:rPr>
              <w:t>参数2：</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检测原理：采用激光散射法对白细胞进行准确的五分类检测，采用免疫比浊法进行C-反应蛋白（CRP）测定</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分类通道：具有独立的嗜碱性粒细胞通道</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检测参数：≥26项可报告参数（不含散点图和直方图）</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rFonts w:hint="eastAsia"/>
                <w:sz w:val="24"/>
              </w:rPr>
              <w:t>研究参数：≥</w:t>
            </w:r>
            <w:r>
              <w:rPr>
                <w:sz w:val="24"/>
              </w:rPr>
              <w:t>8</w:t>
            </w:r>
            <w:r>
              <w:rPr>
                <w:rFonts w:hint="eastAsia"/>
                <w:sz w:val="24"/>
              </w:rPr>
              <w:t>项，</w:t>
            </w:r>
            <w:r>
              <w:rPr>
                <w:sz w:val="24"/>
              </w:rPr>
              <w:t>具有异常淋巴细胞</w:t>
            </w:r>
            <w:r>
              <w:rPr>
                <w:rFonts w:hint="eastAsia"/>
                <w:sz w:val="24"/>
              </w:rPr>
              <w:t>、有核红细胞和原始细胞</w:t>
            </w:r>
            <w:r>
              <w:rPr>
                <w:sz w:val="24"/>
              </w:rPr>
              <w:t>报警信息</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rFonts w:hint="eastAsia"/>
                <w:sz w:val="24"/>
              </w:rPr>
              <w:t>血液分析显示图形：≥1个三维散点图、≥3个二维散点图、≥3个直方图</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进样方式：全自动进样，</w:t>
            </w:r>
            <w:r>
              <w:rPr>
                <w:rFonts w:hint="eastAsia"/>
                <w:sz w:val="24"/>
              </w:rPr>
              <w:t>单管</w:t>
            </w:r>
            <w:r>
              <w:rPr>
                <w:sz w:val="24"/>
              </w:rPr>
              <w:t>封闭进样</w:t>
            </w:r>
            <w:r>
              <w:rPr>
                <w:rFonts w:hint="eastAsia"/>
                <w:sz w:val="24"/>
              </w:rPr>
              <w:t>；急诊位有单管封闭进样仓，有效降低生物污染风险</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检测模式：具有独立CRP、</w:t>
            </w:r>
            <w:r>
              <w:rPr>
                <w:rFonts w:hint="eastAsia"/>
                <w:sz w:val="24"/>
              </w:rPr>
              <w:t>单独五分类、</w:t>
            </w:r>
            <w:r>
              <w:rPr>
                <w:sz w:val="24"/>
              </w:rPr>
              <w:t>五分类+CRP等3种以上全血检测模式</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样本用量：五分类+CRP模式≤</w:t>
            </w:r>
            <w:r>
              <w:rPr>
                <w:rFonts w:hint="eastAsia"/>
                <w:sz w:val="24"/>
              </w:rPr>
              <w:t>40</w:t>
            </w:r>
            <w:r>
              <w:rPr>
                <w:sz w:val="24"/>
              </w:rPr>
              <w:t>μl，CRP模式≤20μl</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检测速度：五分类+CRP模式≥</w:t>
            </w:r>
            <w:r>
              <w:rPr>
                <w:rFonts w:hint="eastAsia"/>
                <w:sz w:val="24"/>
              </w:rPr>
              <w:t>55</w:t>
            </w:r>
            <w:r>
              <w:rPr>
                <w:sz w:val="24"/>
              </w:rPr>
              <w:t>个样本/小时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预稀释模式：自动定量打出稀释液，具备五分类+CRP功能</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线性范围：WBC</w:t>
            </w:r>
            <w:r>
              <w:rPr>
                <w:rFonts w:hint="eastAsia"/>
                <w:sz w:val="24"/>
              </w:rPr>
              <w:t>：</w:t>
            </w:r>
            <w:r>
              <w:rPr>
                <w:sz w:val="24"/>
              </w:rPr>
              <w:t>0~400×10</w:t>
            </w:r>
            <w:r>
              <w:rPr>
                <w:sz w:val="24"/>
                <w:vertAlign w:val="superscript"/>
              </w:rPr>
              <w:t>9</w:t>
            </w:r>
            <w:r>
              <w:rPr>
                <w:sz w:val="24"/>
              </w:rPr>
              <w:t>/L</w:t>
            </w:r>
            <w:r>
              <w:rPr>
                <w:rFonts w:hint="eastAsia"/>
                <w:sz w:val="24"/>
              </w:rPr>
              <w:t>，PLT：0～5000×10</w:t>
            </w:r>
            <w:r>
              <w:rPr>
                <w:rFonts w:hint="eastAsia"/>
                <w:sz w:val="24"/>
                <w:vertAlign w:val="superscript"/>
              </w:rPr>
              <w:t>9</w:t>
            </w:r>
            <w:r>
              <w:rPr>
                <w:rFonts w:hint="eastAsia"/>
                <w:sz w:val="24"/>
              </w:rPr>
              <w:t>/L，HGB：0-250g/L</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CRP线性范围：0.3~300mg/L</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CRP携带污染：≤1.0%</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rFonts w:hint="eastAsia"/>
                <w:sz w:val="24"/>
              </w:rPr>
              <w:t>全血CRP检测时可校正红细胞、白细胞、血小板体积的干扰（提供证明文件）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操作系统：全中文操作分析报告软件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排堵方式：正反冲洗，高压灼烧</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rFonts w:hint="eastAsia"/>
                <w:sz w:val="24"/>
              </w:rPr>
              <w:t xml:space="preserve">对所有试剂（包括染色液、稀释液和CRP乳胶试剂）全部进行37°C温控反应 </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具有原厂配套的试剂、质控品、校准品，</w:t>
            </w:r>
            <w:r>
              <w:rPr>
                <w:rFonts w:hint="eastAsia"/>
                <w:sz w:val="24"/>
              </w:rPr>
              <w:t>厂家具备CNAS认可的溯源实验室，并</w:t>
            </w:r>
            <w:r>
              <w:rPr>
                <w:sz w:val="24"/>
              </w:rPr>
              <w:t>提供校准品溯源性文件</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sz w:val="24"/>
              </w:rPr>
              <w:t>投标厂家的仪器</w:t>
            </w:r>
            <w:r>
              <w:rPr>
                <w:rFonts w:hint="eastAsia"/>
                <w:sz w:val="24"/>
              </w:rPr>
              <w:t>的血球质控品、校准品均</w:t>
            </w:r>
            <w:r>
              <w:rPr>
                <w:sz w:val="24"/>
              </w:rPr>
              <w:t>获得FDA认证，保证</w:t>
            </w:r>
            <w:r>
              <w:rPr>
                <w:rFonts w:hint="eastAsia"/>
                <w:sz w:val="24"/>
              </w:rPr>
              <w:t>其溯源性和</w:t>
            </w:r>
            <w:r>
              <w:rPr>
                <w:sz w:val="24"/>
              </w:rPr>
              <w:t>准确性</w:t>
            </w:r>
            <w:r>
              <w:rPr>
                <w:rFonts w:hint="eastAsia"/>
                <w:sz w:val="24"/>
              </w:rPr>
              <w:t>得到更严格的法规验证</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pStyle w:val="17"/>
              <w:numPr>
                <w:ilvl w:val="0"/>
                <w:numId w:val="4"/>
              </w:numPr>
              <w:spacing w:line="360" w:lineRule="auto"/>
              <w:ind w:left="420" w:leftChars="0" w:hanging="420" w:firstLineChars="0"/>
              <w:rPr>
                <w:rStyle w:val="10"/>
                <w:rFonts w:hAnsi="宋体"/>
                <w:sz w:val="21"/>
                <w:szCs w:val="21"/>
                <w:lang w:val="en-US" w:eastAsia="zh-CN" w:bidi="ar-SA"/>
              </w:rPr>
            </w:pPr>
            <w:r>
              <w:rPr>
                <w:rFonts w:hint="eastAsia" w:hAnsi="宋体"/>
                <w:sz w:val="24"/>
              </w:rPr>
              <w:t>每年进行两次仪器校准，提供校准者资质。</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4"/>
              </w:numPr>
              <w:tabs>
                <w:tab w:val="left" w:pos="420"/>
              </w:tabs>
              <w:spacing w:line="360" w:lineRule="auto"/>
              <w:ind w:left="420" w:leftChars="0" w:hanging="420" w:firstLineChars="0"/>
              <w:rPr>
                <w:rStyle w:val="10"/>
                <w:rFonts w:hAnsi="宋体"/>
                <w:sz w:val="21"/>
                <w:szCs w:val="21"/>
                <w:lang w:val="en-US" w:eastAsia="zh-CN" w:bidi="ar-SA"/>
              </w:rPr>
            </w:pPr>
            <w:r>
              <w:rPr>
                <w:rFonts w:hint="eastAsia" w:hAnsi="宋体"/>
                <w:sz w:val="24"/>
                <w:szCs w:val="24"/>
              </w:rPr>
              <w:t>启用前进行的性能验证</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4"/>
              </w:numPr>
              <w:tabs>
                <w:tab w:val="left" w:pos="420"/>
              </w:tabs>
              <w:spacing w:line="360" w:lineRule="auto"/>
              <w:ind w:left="420" w:leftChars="0" w:hanging="420" w:firstLineChars="0"/>
              <w:rPr>
                <w:rStyle w:val="10"/>
                <w:rFonts w:hAnsi="宋体"/>
                <w:sz w:val="21"/>
                <w:szCs w:val="21"/>
                <w:lang w:val="en-US" w:eastAsia="zh-CN" w:bidi="ar-SA"/>
              </w:rPr>
            </w:pPr>
            <w:r>
              <w:rPr>
                <w:rFonts w:hint="eastAsia" w:hAnsi="宋体"/>
                <w:sz w:val="24"/>
                <w:szCs w:val="24"/>
              </w:rPr>
              <w:t>提供1台医院指定品牌的UPS，提供1台中文电脑，显示器要25寸及以上。</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8797" w:type="dxa"/>
            <w:tcBorders>
              <w:top w:val="single" w:color="000000" w:sz="6" w:space="0"/>
              <w:left w:val="single" w:color="000000" w:sz="6" w:space="0"/>
              <w:bottom w:val="single" w:color="000000" w:sz="6" w:space="0"/>
              <w:right w:val="single" w:color="000000" w:sz="6" w:space="0"/>
            </w:tcBorders>
            <w:vAlign w:val="top"/>
          </w:tcPr>
          <w:p>
            <w:pPr>
              <w:numPr>
                <w:ilvl w:val="0"/>
                <w:numId w:val="4"/>
              </w:numPr>
              <w:tabs>
                <w:tab w:val="left" w:pos="420"/>
              </w:tabs>
              <w:spacing w:line="360" w:lineRule="auto"/>
              <w:ind w:left="420" w:leftChars="0" w:hanging="420" w:firstLineChars="0"/>
              <w:rPr>
                <w:rStyle w:val="10"/>
                <w:rFonts w:hAnsi="宋体"/>
                <w:sz w:val="21"/>
                <w:szCs w:val="21"/>
                <w:lang w:val="en-US" w:eastAsia="zh-CN" w:bidi="ar-SA"/>
              </w:rPr>
            </w:pPr>
            <w:r>
              <w:rPr>
                <w:rFonts w:hint="eastAsia" w:hAnsi="宋体"/>
                <w:sz w:val="24"/>
                <w:szCs w:val="24"/>
              </w:rPr>
              <w:t>承担医院LIS接口费。</w:t>
            </w:r>
          </w:p>
        </w:tc>
      </w:tr>
    </w:tbl>
    <w:p>
      <w:pPr>
        <w:widowControl/>
        <w:spacing w:line="360" w:lineRule="auto"/>
        <w:jc w:val="both"/>
        <w:textAlignment w:val="bottom"/>
        <w:rPr>
          <w:rStyle w:val="10"/>
          <w:b/>
          <w:kern w:val="2"/>
          <w:sz w:val="24"/>
          <w:szCs w:val="24"/>
          <w:lang w:val="en-US" w:eastAsia="zh-CN" w:bidi="ar-SA"/>
        </w:rPr>
      </w:pPr>
      <w:r>
        <w:rPr>
          <w:rStyle w:val="10"/>
          <w:b/>
          <w:kern w:val="2"/>
          <w:sz w:val="24"/>
          <w:szCs w:val="24"/>
          <w:lang w:val="en-US" w:eastAsia="zh-CN" w:bidi="ar-SA"/>
        </w:rPr>
        <w:t>商务要求</w:t>
      </w:r>
    </w:p>
    <w:p>
      <w:pPr>
        <w:spacing w:line="360" w:lineRule="auto"/>
        <w:jc w:val="both"/>
        <w:textAlignment w:val="baseline"/>
        <w:rPr>
          <w:rStyle w:val="10"/>
          <w:sz w:val="21"/>
          <w:szCs w:val="21"/>
          <w:lang w:val="en-US" w:eastAsia="zh-CN" w:bidi="ar-SA"/>
        </w:rPr>
      </w:pPr>
      <w:r>
        <w:rPr>
          <w:rStyle w:val="10"/>
          <w:sz w:val="21"/>
          <w:szCs w:val="21"/>
          <w:lang w:val="en-US" w:eastAsia="zh-CN" w:bidi="ar-SA"/>
        </w:rPr>
        <w:t>1.</w:t>
      </w:r>
      <w:r>
        <w:rPr>
          <w:rStyle w:val="10"/>
          <w:rFonts w:hAnsi="宋体"/>
          <w:sz w:val="21"/>
          <w:szCs w:val="21"/>
          <w:lang w:val="en-US" w:eastAsia="zh-CN" w:bidi="ar-SA"/>
        </w:rPr>
        <w:t>保质期</w:t>
      </w:r>
    </w:p>
    <w:p>
      <w:pPr>
        <w:spacing w:line="360" w:lineRule="auto"/>
        <w:jc w:val="both"/>
        <w:textAlignment w:val="baseline"/>
        <w:rPr>
          <w:rStyle w:val="10"/>
          <w:sz w:val="21"/>
          <w:szCs w:val="21"/>
          <w:lang w:val="en-US" w:eastAsia="zh-CN" w:bidi="ar-SA"/>
        </w:rPr>
      </w:pPr>
      <w:r>
        <w:rPr>
          <w:rStyle w:val="10"/>
          <w:sz w:val="21"/>
          <w:szCs w:val="21"/>
          <w:lang w:val="en-US" w:eastAsia="zh-CN" w:bidi="ar-SA"/>
        </w:rPr>
        <w:t>▲1.1.</w:t>
      </w:r>
      <w:r>
        <w:rPr>
          <w:rStyle w:val="10"/>
          <w:rFonts w:hAnsi="宋体"/>
          <w:sz w:val="21"/>
          <w:szCs w:val="21"/>
          <w:lang w:val="en-US" w:eastAsia="zh-CN" w:bidi="ar-SA"/>
        </w:rPr>
        <w:t>保修期：</w:t>
      </w:r>
      <w:r>
        <w:rPr>
          <w:rStyle w:val="10"/>
          <w:sz w:val="21"/>
          <w:lang w:val="en-US" w:eastAsia="zh-CN" w:bidi="ar-SA"/>
        </w:rPr>
        <w:t>终身免费保修，提供配件，每半年提供一次设备保养</w:t>
      </w:r>
      <w:r>
        <w:rPr>
          <w:rStyle w:val="10"/>
          <w:rFonts w:hAnsi="宋体"/>
          <w:sz w:val="21"/>
          <w:szCs w:val="21"/>
          <w:lang w:val="en-US" w:eastAsia="zh-CN" w:bidi="ar-SA"/>
        </w:rPr>
        <w:t>。</w:t>
      </w:r>
    </w:p>
    <w:p>
      <w:pPr>
        <w:spacing w:line="360" w:lineRule="auto"/>
        <w:jc w:val="both"/>
        <w:textAlignment w:val="baseline"/>
        <w:rPr>
          <w:rStyle w:val="10"/>
          <w:color w:val="000000"/>
          <w:sz w:val="21"/>
          <w:szCs w:val="21"/>
          <w:lang w:val="en-US" w:eastAsia="zh-CN" w:bidi="ar-SA"/>
        </w:rPr>
      </w:pPr>
      <w:r>
        <w:rPr>
          <w:rStyle w:val="10"/>
          <w:sz w:val="21"/>
          <w:szCs w:val="21"/>
          <w:lang w:val="en-US" w:eastAsia="zh-CN" w:bidi="ar-SA"/>
        </w:rPr>
        <w:t>1.2.</w:t>
      </w:r>
      <w:r>
        <w:rPr>
          <w:rStyle w:val="10"/>
          <w:rFonts w:hAnsi="宋体"/>
          <w:sz w:val="21"/>
          <w:szCs w:val="21"/>
          <w:lang w:val="en-US" w:eastAsia="zh-CN" w:bidi="ar-SA"/>
        </w:rPr>
        <w:t>每年保质期内全年开机率</w:t>
      </w:r>
      <w:r>
        <w:rPr>
          <w:rStyle w:val="10"/>
          <w:sz w:val="21"/>
          <w:szCs w:val="21"/>
          <w:lang w:val="en-US" w:eastAsia="zh-CN" w:bidi="ar-SA"/>
        </w:rPr>
        <w:t>≥95</w:t>
      </w:r>
      <w:r>
        <w:rPr>
          <w:rStyle w:val="10"/>
          <w:rFonts w:hAnsi="宋体"/>
          <w:sz w:val="21"/>
          <w:szCs w:val="21"/>
          <w:lang w:val="en-US" w:eastAsia="zh-CN" w:bidi="ar-SA"/>
        </w:rPr>
        <w:t>％，如开机率达不到要求，每超过一天质保期相应延长</w:t>
      </w:r>
      <w:r>
        <w:rPr>
          <w:rStyle w:val="10"/>
          <w:sz w:val="21"/>
          <w:szCs w:val="21"/>
          <w:lang w:val="en-US" w:eastAsia="zh-CN" w:bidi="ar-SA"/>
        </w:rPr>
        <w:t>10</w:t>
      </w:r>
      <w:r>
        <w:rPr>
          <w:rStyle w:val="10"/>
          <w:rFonts w:hAnsi="宋体"/>
          <w:sz w:val="21"/>
          <w:szCs w:val="21"/>
          <w:lang w:val="en-US" w:eastAsia="zh-CN" w:bidi="ar-SA"/>
        </w:rPr>
        <w:t>天。保质期内因设备本身缺陷</w:t>
      </w:r>
      <w:r>
        <w:rPr>
          <w:rStyle w:val="10"/>
          <w:rFonts w:hAnsi="宋体"/>
          <w:color w:val="000000"/>
          <w:sz w:val="21"/>
          <w:szCs w:val="21"/>
          <w:lang w:val="en-US" w:eastAsia="zh-CN" w:bidi="ar-SA"/>
        </w:rPr>
        <w:t>造成各种故障应由卖方免费技术服务和维修。</w:t>
      </w:r>
    </w:p>
    <w:p>
      <w:pPr>
        <w:spacing w:line="360" w:lineRule="auto"/>
        <w:jc w:val="both"/>
        <w:textAlignment w:val="baseline"/>
        <w:rPr>
          <w:rStyle w:val="10"/>
          <w:rFonts w:eastAsia="宋体"/>
          <w:color w:val="000000"/>
          <w:sz w:val="21"/>
          <w:szCs w:val="21"/>
          <w:lang w:val="en-US" w:eastAsia="zh-CN" w:bidi="ar-SA"/>
        </w:rPr>
      </w:pPr>
      <w:r>
        <w:rPr>
          <w:rStyle w:val="10"/>
          <w:color w:val="000000"/>
          <w:sz w:val="21"/>
          <w:szCs w:val="21"/>
          <w:lang w:val="en-US" w:eastAsia="zh-CN" w:bidi="ar-SA"/>
        </w:rPr>
        <w:t>1.3..</w:t>
      </w:r>
      <w:r>
        <w:rPr>
          <w:rStyle w:val="10"/>
          <w:rFonts w:hAnsi="宋体"/>
          <w:color w:val="000000"/>
          <w:sz w:val="21"/>
          <w:szCs w:val="21"/>
          <w:lang w:val="en-US" w:eastAsia="zh-CN" w:bidi="ar-SA"/>
        </w:rPr>
        <w:t>投标人在投标文件中说明在保质期内提供的服务计划，并由原厂提供售后维保方案。</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w:t>
      </w:r>
      <w:r>
        <w:rPr>
          <w:rStyle w:val="10"/>
          <w:rFonts w:hAnsi="宋体"/>
          <w:color w:val="000000"/>
          <w:sz w:val="21"/>
          <w:szCs w:val="21"/>
          <w:lang w:val="en-US" w:eastAsia="zh-CN" w:bidi="ar-SA"/>
        </w:rPr>
        <w:t>付款方式</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2.1</w:t>
      </w:r>
      <w:r>
        <w:rPr>
          <w:rStyle w:val="10"/>
          <w:rFonts w:hAnsi="宋体"/>
          <w:color w:val="000000"/>
          <w:sz w:val="21"/>
          <w:szCs w:val="21"/>
          <w:lang w:val="en-US" w:eastAsia="zh-CN" w:bidi="ar-SA"/>
        </w:rPr>
        <w:t>验收合格正常使用后三个月内付清合同总价的90%，余10%在正常使用后一年七个工作日付清。</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w:t>
      </w:r>
      <w:r>
        <w:rPr>
          <w:rStyle w:val="10"/>
          <w:rFonts w:hAnsi="宋体"/>
          <w:color w:val="000000"/>
          <w:sz w:val="21"/>
          <w:szCs w:val="21"/>
          <w:lang w:val="en-US" w:eastAsia="zh-CN" w:bidi="ar-SA"/>
        </w:rPr>
        <w:t>售后服务</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3.1.</w:t>
      </w:r>
      <w:r>
        <w:rPr>
          <w:rStyle w:val="10"/>
          <w:rFonts w:hAnsi="宋体"/>
          <w:color w:val="000000"/>
          <w:sz w:val="21"/>
          <w:szCs w:val="21"/>
          <w:lang w:val="en-US" w:eastAsia="zh-CN" w:bidi="ar-SA"/>
        </w:rPr>
        <w:t>在设备整个使用期内，卖方应确保设备的正常使用。在接到用户维修要求后应立即作出回应，并在</w:t>
      </w:r>
      <w:r>
        <w:rPr>
          <w:rStyle w:val="10"/>
          <w:color w:val="000000"/>
          <w:sz w:val="21"/>
          <w:szCs w:val="21"/>
          <w:lang w:val="en-US" w:eastAsia="zh-CN" w:bidi="ar-SA"/>
        </w:rPr>
        <w:t>24</w:t>
      </w:r>
      <w:r>
        <w:rPr>
          <w:rStyle w:val="10"/>
          <w:rFonts w:hAnsi="宋体"/>
          <w:color w:val="000000"/>
          <w:sz w:val="21"/>
          <w:szCs w:val="21"/>
          <w:lang w:val="en-US" w:eastAsia="zh-CN" w:bidi="ar-SA"/>
        </w:rPr>
        <w:t>小时内派员到达买方现场实施维修。维修过程中所需零配件卖方在接到通知后最长不超过</w:t>
      </w:r>
      <w:r>
        <w:rPr>
          <w:rStyle w:val="10"/>
          <w:color w:val="000000"/>
          <w:sz w:val="21"/>
          <w:szCs w:val="21"/>
          <w:lang w:val="en-US" w:eastAsia="zh-CN" w:bidi="ar-SA"/>
        </w:rPr>
        <w:t>3</w:t>
      </w:r>
      <w:r>
        <w:rPr>
          <w:rStyle w:val="10"/>
          <w:rFonts w:hAnsi="宋体"/>
          <w:color w:val="000000"/>
          <w:sz w:val="21"/>
          <w:szCs w:val="21"/>
          <w:lang w:val="en-US" w:eastAsia="zh-CN" w:bidi="ar-SA"/>
        </w:rPr>
        <w:t>天必须送达买方。</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3.2.</w:t>
      </w:r>
      <w:r>
        <w:rPr>
          <w:rStyle w:val="10"/>
          <w:rFonts w:hAnsi="宋体"/>
          <w:color w:val="000000"/>
          <w:sz w:val="21"/>
          <w:szCs w:val="21"/>
          <w:lang w:val="en-US" w:eastAsia="zh-CN" w:bidi="ar-SA"/>
        </w:rPr>
        <w:t>投标人应在投标文件中应详细说明其服务计划及收费标准，提供维修点的分布情况，及配件供应情况。</w:t>
      </w:r>
    </w:p>
    <w:p>
      <w:pPr>
        <w:spacing w:line="360" w:lineRule="auto"/>
        <w:jc w:val="both"/>
        <w:textAlignment w:val="baseline"/>
        <w:rPr>
          <w:rStyle w:val="10"/>
          <w:sz w:val="21"/>
          <w:szCs w:val="21"/>
          <w:lang w:val="en-US" w:eastAsia="zh-CN" w:bidi="ar-SA"/>
        </w:rPr>
      </w:pPr>
      <w:r>
        <w:rPr>
          <w:rStyle w:val="10"/>
          <w:sz w:val="21"/>
          <w:szCs w:val="21"/>
          <w:lang w:val="en-US" w:eastAsia="zh-CN" w:bidi="ar-SA"/>
        </w:rPr>
        <w:t>4.</w:t>
      </w:r>
      <w:r>
        <w:rPr>
          <w:rStyle w:val="10"/>
          <w:rFonts w:hAnsi="宋体"/>
          <w:sz w:val="21"/>
          <w:szCs w:val="21"/>
          <w:lang w:val="en-US" w:eastAsia="zh-CN" w:bidi="ar-SA"/>
        </w:rPr>
        <w:t>技术支持</w:t>
      </w:r>
    </w:p>
    <w:p>
      <w:pPr>
        <w:spacing w:line="360" w:lineRule="auto"/>
        <w:jc w:val="both"/>
        <w:textAlignment w:val="baseline"/>
        <w:rPr>
          <w:rStyle w:val="10"/>
          <w:sz w:val="21"/>
          <w:szCs w:val="21"/>
          <w:lang w:val="en-US" w:eastAsia="zh-CN" w:bidi="ar-SA"/>
        </w:rPr>
      </w:pPr>
      <w:r>
        <w:rPr>
          <w:rStyle w:val="10"/>
          <w:sz w:val="21"/>
          <w:szCs w:val="21"/>
          <w:lang w:val="en-US" w:eastAsia="zh-CN" w:bidi="ar-SA"/>
        </w:rPr>
        <w:t>4.1.</w:t>
      </w:r>
      <w:r>
        <w:rPr>
          <w:rStyle w:val="10"/>
          <w:rFonts w:hAnsi="宋体"/>
          <w:sz w:val="21"/>
          <w:szCs w:val="21"/>
          <w:lang w:val="en-US" w:eastAsia="zh-CN" w:bidi="ar-SA"/>
        </w:rPr>
        <w:t>中标商应提供免费软件升级</w:t>
      </w:r>
    </w:p>
    <w:p>
      <w:pPr>
        <w:spacing w:line="360" w:lineRule="auto"/>
        <w:jc w:val="both"/>
        <w:textAlignment w:val="baseline"/>
        <w:rPr>
          <w:rStyle w:val="10"/>
          <w:sz w:val="21"/>
          <w:szCs w:val="21"/>
          <w:lang w:val="en-US" w:eastAsia="zh-CN" w:bidi="ar-SA"/>
        </w:rPr>
      </w:pPr>
      <w:r>
        <w:rPr>
          <w:rStyle w:val="10"/>
          <w:sz w:val="21"/>
          <w:szCs w:val="21"/>
          <w:lang w:val="en-US" w:eastAsia="zh-CN" w:bidi="ar-SA"/>
        </w:rPr>
        <w:t>5.</w:t>
      </w:r>
      <w:r>
        <w:rPr>
          <w:rStyle w:val="10"/>
          <w:rFonts w:hAnsi="宋体"/>
          <w:sz w:val="21"/>
          <w:szCs w:val="21"/>
          <w:lang w:val="en-US" w:eastAsia="zh-CN" w:bidi="ar-SA"/>
        </w:rPr>
        <w:t>培训</w:t>
      </w:r>
    </w:p>
    <w:p>
      <w:pPr>
        <w:spacing w:line="360" w:lineRule="auto"/>
        <w:jc w:val="both"/>
        <w:textAlignment w:val="baseline"/>
        <w:rPr>
          <w:rStyle w:val="10"/>
          <w:sz w:val="21"/>
          <w:szCs w:val="21"/>
          <w:lang w:val="en-US" w:eastAsia="zh-CN" w:bidi="ar-SA"/>
        </w:rPr>
      </w:pPr>
      <w:r>
        <w:rPr>
          <w:rStyle w:val="10"/>
          <w:sz w:val="21"/>
          <w:szCs w:val="21"/>
          <w:lang w:val="en-US" w:eastAsia="zh-CN" w:bidi="ar-SA"/>
        </w:rPr>
        <w:t>5.1.</w:t>
      </w:r>
      <w:r>
        <w:rPr>
          <w:rStyle w:val="10"/>
          <w:rFonts w:hAnsi="宋体"/>
          <w:sz w:val="21"/>
          <w:szCs w:val="21"/>
          <w:lang w:val="en-US" w:eastAsia="zh-CN" w:bidi="ar-SA"/>
        </w:rPr>
        <w:t>卖方应对用户的维修人员提供培训，使其能对设备进行日常的维护保养及能对一般故障进行维修，并向培训人员提供维修图纸及维修手册、维修密码及软件备份。</w:t>
      </w:r>
    </w:p>
    <w:p>
      <w:pPr>
        <w:spacing w:line="360" w:lineRule="auto"/>
        <w:jc w:val="both"/>
        <w:textAlignment w:val="baseline"/>
        <w:rPr>
          <w:rStyle w:val="10"/>
          <w:sz w:val="21"/>
          <w:szCs w:val="21"/>
          <w:lang w:val="en-US" w:eastAsia="zh-CN" w:bidi="ar-SA"/>
        </w:rPr>
      </w:pPr>
      <w:r>
        <w:rPr>
          <w:rStyle w:val="10"/>
          <w:sz w:val="21"/>
          <w:szCs w:val="21"/>
          <w:lang w:val="en-US" w:eastAsia="zh-CN" w:bidi="ar-SA"/>
        </w:rPr>
        <w:t>5.2.</w:t>
      </w:r>
      <w:r>
        <w:rPr>
          <w:rStyle w:val="10"/>
          <w:rFonts w:hAnsi="宋体"/>
          <w:sz w:val="21"/>
          <w:szCs w:val="21"/>
          <w:lang w:val="en-US" w:eastAsia="zh-CN" w:bidi="ar-SA"/>
        </w:rPr>
        <w:t>卖方应对用户的操作人员进行操作培训，使其能对设备进行熟练的操作。</w:t>
      </w:r>
    </w:p>
    <w:p>
      <w:pPr>
        <w:spacing w:line="360" w:lineRule="auto"/>
        <w:jc w:val="both"/>
        <w:textAlignment w:val="baseline"/>
        <w:rPr>
          <w:rStyle w:val="10"/>
          <w:sz w:val="21"/>
          <w:szCs w:val="21"/>
          <w:lang w:val="en-US" w:eastAsia="zh-CN" w:bidi="ar-SA"/>
        </w:rPr>
      </w:pPr>
      <w:r>
        <w:rPr>
          <w:rStyle w:val="10"/>
          <w:sz w:val="21"/>
          <w:szCs w:val="21"/>
          <w:lang w:val="en-US" w:eastAsia="zh-CN" w:bidi="ar-SA"/>
        </w:rPr>
        <w:t>5.3.</w:t>
      </w:r>
      <w:r>
        <w:rPr>
          <w:rStyle w:val="10"/>
          <w:rFonts w:hAnsi="宋体"/>
          <w:sz w:val="21"/>
          <w:szCs w:val="21"/>
          <w:lang w:val="en-US" w:eastAsia="zh-CN" w:bidi="ar-SA"/>
        </w:rPr>
        <w:t>上述二种培训的培训方式、地点、人员及费用（包含在投标总价中）投标人应在投标文件中详细说明。</w:t>
      </w:r>
    </w:p>
    <w:p>
      <w:pPr>
        <w:spacing w:line="360" w:lineRule="auto"/>
        <w:jc w:val="both"/>
        <w:textAlignment w:val="baseline"/>
        <w:rPr>
          <w:rStyle w:val="10"/>
          <w:sz w:val="21"/>
          <w:szCs w:val="21"/>
          <w:lang w:val="en-US" w:eastAsia="zh-CN" w:bidi="ar-SA"/>
        </w:rPr>
      </w:pPr>
      <w:r>
        <w:rPr>
          <w:rStyle w:val="10"/>
          <w:sz w:val="21"/>
          <w:szCs w:val="21"/>
          <w:lang w:val="en-US" w:eastAsia="zh-CN" w:bidi="ar-SA"/>
        </w:rPr>
        <w:t>6.</w:t>
      </w:r>
      <w:r>
        <w:rPr>
          <w:rStyle w:val="10"/>
          <w:rFonts w:hAnsi="宋体"/>
          <w:sz w:val="21"/>
          <w:szCs w:val="21"/>
          <w:lang w:val="en-US" w:eastAsia="zh-CN" w:bidi="ar-SA"/>
        </w:rPr>
        <w:t>安装调试</w:t>
      </w:r>
    </w:p>
    <w:p>
      <w:pPr>
        <w:spacing w:line="360" w:lineRule="auto"/>
        <w:jc w:val="both"/>
        <w:textAlignment w:val="baseline"/>
        <w:rPr>
          <w:rStyle w:val="10"/>
          <w:sz w:val="21"/>
          <w:szCs w:val="21"/>
          <w:lang w:val="en-US" w:eastAsia="zh-CN" w:bidi="ar-SA"/>
        </w:rPr>
      </w:pPr>
      <w:r>
        <w:rPr>
          <w:rStyle w:val="10"/>
          <w:sz w:val="21"/>
          <w:szCs w:val="21"/>
          <w:lang w:val="en-US" w:eastAsia="zh-CN" w:bidi="ar-SA"/>
        </w:rPr>
        <w:t>6.1.</w:t>
      </w:r>
      <w:r>
        <w:rPr>
          <w:rStyle w:val="10"/>
          <w:rFonts w:hAnsi="宋体"/>
          <w:sz w:val="21"/>
          <w:szCs w:val="21"/>
          <w:lang w:val="en-US" w:eastAsia="zh-CN" w:bidi="ar-SA"/>
        </w:rPr>
        <w:t>安装地点：温岭市中医院指定地点</w:t>
      </w:r>
    </w:p>
    <w:p>
      <w:pPr>
        <w:spacing w:line="360" w:lineRule="auto"/>
        <w:jc w:val="both"/>
        <w:textAlignment w:val="baseline"/>
        <w:rPr>
          <w:rStyle w:val="10"/>
          <w:sz w:val="21"/>
          <w:szCs w:val="21"/>
          <w:lang w:val="en-US" w:eastAsia="zh-CN" w:bidi="ar-SA"/>
        </w:rPr>
      </w:pPr>
      <w:r>
        <w:rPr>
          <w:rStyle w:val="10"/>
          <w:sz w:val="21"/>
          <w:szCs w:val="21"/>
          <w:lang w:val="en-US" w:eastAsia="zh-CN" w:bidi="ar-SA"/>
        </w:rPr>
        <w:t>6.2.</w:t>
      </w:r>
      <w:r>
        <w:rPr>
          <w:rStyle w:val="10"/>
          <w:rFonts w:hAnsi="宋体"/>
          <w:sz w:val="21"/>
          <w:szCs w:val="21"/>
          <w:lang w:val="en-US" w:eastAsia="zh-CN" w:bidi="ar-SA"/>
        </w:rPr>
        <w:t>安装完成时间：接到用户通知后</w:t>
      </w:r>
      <w:r>
        <w:rPr>
          <w:rStyle w:val="10"/>
          <w:sz w:val="21"/>
          <w:szCs w:val="21"/>
          <w:lang w:val="en-US" w:eastAsia="zh-CN" w:bidi="ar-SA"/>
        </w:rPr>
        <w:t>1</w:t>
      </w:r>
      <w:r>
        <w:rPr>
          <w:rStyle w:val="10"/>
          <w:rFonts w:hAnsi="宋体"/>
          <w:sz w:val="21"/>
          <w:szCs w:val="21"/>
          <w:lang w:val="en-US" w:eastAsia="zh-CN" w:bidi="ar-SA"/>
        </w:rPr>
        <w:t>周内完成安装和调试，如在规定的时间内由于卖方的原因不能完成安装和调试，投标方应承担由此给用户造成的损失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6.3.</w:t>
      </w:r>
      <w:r>
        <w:rPr>
          <w:rStyle w:val="10"/>
          <w:rFonts w:hAnsi="宋体"/>
          <w:sz w:val="21"/>
          <w:szCs w:val="21"/>
          <w:lang w:val="en-US" w:eastAsia="zh-CN" w:bidi="ar-SA"/>
        </w:rPr>
        <w:t>安装标准：符合我国国家有关技术规范要求和技术标准。</w:t>
      </w:r>
    </w:p>
    <w:p>
      <w:pPr>
        <w:spacing w:line="360" w:lineRule="auto"/>
        <w:jc w:val="both"/>
        <w:textAlignment w:val="baseline"/>
        <w:rPr>
          <w:rStyle w:val="10"/>
          <w:sz w:val="21"/>
          <w:szCs w:val="21"/>
          <w:lang w:val="en-US" w:eastAsia="zh-CN" w:bidi="ar-SA"/>
        </w:rPr>
      </w:pPr>
      <w:r>
        <w:rPr>
          <w:rStyle w:val="10"/>
          <w:sz w:val="21"/>
          <w:szCs w:val="21"/>
          <w:lang w:val="en-US" w:eastAsia="zh-CN" w:bidi="ar-SA"/>
        </w:rPr>
        <w:t>6.4.</w:t>
      </w:r>
      <w:r>
        <w:rPr>
          <w:rStyle w:val="10"/>
          <w:rFonts w:hAnsi="宋体"/>
          <w:sz w:val="21"/>
          <w:szCs w:val="21"/>
          <w:lang w:val="en-US" w:eastAsia="zh-CN" w:bidi="ar-SA"/>
        </w:rPr>
        <w:t>安装过程中发生的费用由卖方负责。</w:t>
      </w:r>
    </w:p>
    <w:p>
      <w:pPr>
        <w:spacing w:line="360" w:lineRule="auto"/>
        <w:jc w:val="both"/>
        <w:textAlignment w:val="baseline"/>
        <w:rPr>
          <w:rStyle w:val="10"/>
          <w:sz w:val="21"/>
          <w:szCs w:val="21"/>
          <w:lang w:val="en-US" w:eastAsia="zh-CN" w:bidi="ar-SA"/>
        </w:rPr>
      </w:pPr>
      <w:r>
        <w:rPr>
          <w:rStyle w:val="10"/>
          <w:sz w:val="21"/>
          <w:szCs w:val="21"/>
          <w:lang w:val="en-US" w:eastAsia="zh-CN" w:bidi="ar-SA"/>
        </w:rPr>
        <w:t>6.5.</w:t>
      </w:r>
      <w:r>
        <w:rPr>
          <w:rStyle w:val="10"/>
          <w:rFonts w:hAnsi="宋体"/>
          <w:sz w:val="21"/>
          <w:szCs w:val="21"/>
          <w:lang w:val="en-US" w:eastAsia="zh-CN" w:bidi="ar-SA"/>
        </w:rPr>
        <w:t>投标人应在投标文件中提供其安装调试过程中买方需配合的内容。</w:t>
      </w:r>
    </w:p>
    <w:p>
      <w:pPr>
        <w:spacing w:line="360" w:lineRule="auto"/>
        <w:jc w:val="both"/>
        <w:textAlignment w:val="baseline"/>
        <w:rPr>
          <w:rStyle w:val="10"/>
          <w:sz w:val="21"/>
          <w:szCs w:val="21"/>
          <w:lang w:val="en-US" w:eastAsia="zh-CN" w:bidi="ar-SA"/>
        </w:rPr>
      </w:pPr>
      <w:r>
        <w:rPr>
          <w:rStyle w:val="10"/>
          <w:sz w:val="21"/>
          <w:szCs w:val="21"/>
          <w:lang w:val="en-US" w:eastAsia="zh-CN" w:bidi="ar-SA"/>
        </w:rPr>
        <w:t xml:space="preserve">6.6. </w:t>
      </w:r>
      <w:r>
        <w:rPr>
          <w:rStyle w:val="10"/>
          <w:rFonts w:hAnsi="宋体"/>
          <w:sz w:val="21"/>
          <w:szCs w:val="21"/>
          <w:lang w:val="en-US" w:eastAsia="zh-CN" w:bidi="ar-SA"/>
        </w:rPr>
        <w:t>随机资料：提供全套用于安装、操作、维护技术文件，提供主机、各功能部件的基本结构和使用说明书，维修保养说明书，提供软件操作手册，提供电子版说明书。</w:t>
      </w:r>
    </w:p>
    <w:p>
      <w:pPr>
        <w:spacing w:line="360" w:lineRule="auto"/>
        <w:jc w:val="both"/>
        <w:textAlignment w:val="baseline"/>
        <w:rPr>
          <w:rStyle w:val="10"/>
          <w:sz w:val="21"/>
          <w:szCs w:val="21"/>
          <w:lang w:val="en-US" w:eastAsia="zh-CN" w:bidi="ar-SA"/>
        </w:rPr>
      </w:pPr>
      <w:r>
        <w:rPr>
          <w:rStyle w:val="10"/>
          <w:sz w:val="21"/>
          <w:szCs w:val="21"/>
          <w:lang w:val="en-US" w:eastAsia="zh-CN" w:bidi="ar-SA"/>
        </w:rPr>
        <w:t>7.</w:t>
      </w:r>
      <w:r>
        <w:rPr>
          <w:rStyle w:val="10"/>
          <w:rFonts w:hAnsi="宋体"/>
          <w:sz w:val="21"/>
          <w:szCs w:val="21"/>
          <w:lang w:val="en-US" w:eastAsia="zh-CN" w:bidi="ar-SA"/>
        </w:rPr>
        <w:t>验收</w:t>
      </w:r>
    </w:p>
    <w:p>
      <w:pPr>
        <w:spacing w:line="360" w:lineRule="auto"/>
        <w:jc w:val="both"/>
        <w:textAlignment w:val="baseline"/>
        <w:rPr>
          <w:rStyle w:val="10"/>
          <w:sz w:val="21"/>
          <w:szCs w:val="21"/>
          <w:lang w:val="en-US" w:eastAsia="zh-CN" w:bidi="ar-SA"/>
        </w:rPr>
      </w:pPr>
      <w:r>
        <w:rPr>
          <w:rStyle w:val="10"/>
          <w:sz w:val="21"/>
          <w:szCs w:val="21"/>
          <w:lang w:val="en-US" w:eastAsia="zh-CN" w:bidi="ar-SA"/>
        </w:rPr>
        <w:t>7.1.</w:t>
      </w:r>
      <w:r>
        <w:rPr>
          <w:rStyle w:val="10"/>
          <w:rFonts w:hAnsi="宋体"/>
          <w:sz w:val="21"/>
          <w:szCs w:val="21"/>
          <w:lang w:val="en-US" w:eastAsia="zh-CN" w:bidi="ar-SA"/>
        </w:rPr>
        <w:t>供货方应提供设备的有效检验文件，经买方认可后，与设备性能指标、合同内容一起作为设备验收标准。买方对设备验收合格后，双方共同签署验收合格证书并加盖公章。验收中发现设备达不到验收标准或合同规定的性能指标，卖方必须更换设备。并且赔偿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7.2.</w:t>
      </w:r>
      <w:r>
        <w:rPr>
          <w:rStyle w:val="10"/>
          <w:rFonts w:hAnsi="宋体"/>
          <w:sz w:val="21"/>
          <w:szCs w:val="21"/>
          <w:lang w:val="en-US" w:eastAsia="zh-CN" w:bidi="ar-SA"/>
        </w:rPr>
        <w:t>验收费用由产品投标人负担。</w:t>
      </w:r>
    </w:p>
    <w:p>
      <w:pPr>
        <w:spacing w:line="360" w:lineRule="auto"/>
        <w:jc w:val="both"/>
        <w:textAlignment w:val="baseline"/>
        <w:rPr>
          <w:rStyle w:val="10"/>
          <w:sz w:val="21"/>
          <w:szCs w:val="21"/>
          <w:lang w:val="en-US" w:eastAsia="zh-CN" w:bidi="ar-SA"/>
        </w:rPr>
      </w:pPr>
      <w:r>
        <w:rPr>
          <w:rStyle w:val="10"/>
          <w:sz w:val="21"/>
          <w:szCs w:val="21"/>
          <w:lang w:val="en-US" w:eastAsia="zh-CN" w:bidi="ar-SA"/>
        </w:rPr>
        <w:t>8.</w:t>
      </w:r>
      <w:r>
        <w:rPr>
          <w:rStyle w:val="10"/>
          <w:rFonts w:hAnsi="宋体"/>
          <w:sz w:val="21"/>
          <w:szCs w:val="21"/>
          <w:lang w:val="en-US" w:eastAsia="zh-CN" w:bidi="ar-SA"/>
        </w:rPr>
        <w:t>交货</w:t>
      </w:r>
    </w:p>
    <w:p>
      <w:pPr>
        <w:spacing w:line="360" w:lineRule="auto"/>
        <w:jc w:val="both"/>
        <w:textAlignment w:val="baseline"/>
        <w:rPr>
          <w:rStyle w:val="10"/>
          <w:rFonts w:hAnsi="宋体"/>
          <w:sz w:val="21"/>
          <w:szCs w:val="21"/>
          <w:lang w:val="en-US" w:eastAsia="zh-CN" w:bidi="ar-SA"/>
        </w:rPr>
      </w:pPr>
      <w:r>
        <w:rPr>
          <w:rStyle w:val="10"/>
          <w:sz w:val="21"/>
          <w:szCs w:val="21"/>
          <w:lang w:val="en-US" w:eastAsia="zh-CN" w:bidi="ar-SA"/>
        </w:rPr>
        <w:t>▲8.1.</w:t>
      </w:r>
      <w:r>
        <w:rPr>
          <w:rStyle w:val="10"/>
          <w:rFonts w:hAnsi="宋体"/>
          <w:sz w:val="21"/>
          <w:szCs w:val="21"/>
          <w:lang w:val="en-US" w:eastAsia="zh-CN" w:bidi="ar-SA"/>
        </w:rPr>
        <w:t>交货期：合同签订后</w:t>
      </w:r>
      <w:r>
        <w:rPr>
          <w:rStyle w:val="10"/>
          <w:sz w:val="21"/>
          <w:szCs w:val="21"/>
          <w:lang w:val="en-US" w:eastAsia="zh-CN" w:bidi="ar-SA"/>
        </w:rPr>
        <w:t>1</w:t>
      </w:r>
      <w:r>
        <w:rPr>
          <w:rStyle w:val="10"/>
          <w:rFonts w:hAnsi="宋体"/>
          <w:sz w:val="21"/>
          <w:szCs w:val="21"/>
          <w:lang w:val="en-US" w:eastAsia="zh-CN" w:bidi="ar-SA"/>
        </w:rPr>
        <w:t>个月内</w:t>
      </w:r>
    </w:p>
    <w:p>
      <w:pPr>
        <w:spacing w:line="360" w:lineRule="auto"/>
        <w:jc w:val="both"/>
        <w:textAlignment w:val="baseline"/>
        <w:rPr>
          <w:rStyle w:val="10"/>
          <w:sz w:val="21"/>
          <w:szCs w:val="21"/>
          <w:lang w:val="en-US" w:eastAsia="zh-CN" w:bidi="ar-SA"/>
        </w:rPr>
      </w:pPr>
      <w:r>
        <w:rPr>
          <w:rStyle w:val="10"/>
          <w:sz w:val="21"/>
          <w:szCs w:val="21"/>
          <w:lang w:val="en-US" w:eastAsia="zh-CN" w:bidi="ar-SA"/>
        </w:rPr>
        <w:t>8.2.</w:t>
      </w:r>
      <w:r>
        <w:rPr>
          <w:rStyle w:val="10"/>
          <w:rFonts w:hAnsi="宋体"/>
          <w:sz w:val="21"/>
          <w:szCs w:val="21"/>
          <w:lang w:val="en-US" w:eastAsia="zh-CN" w:bidi="ar-SA"/>
        </w:rPr>
        <w:t>交货地点：温岭市中医院指定地点</w:t>
      </w:r>
    </w:p>
    <w:p>
      <w:pPr>
        <w:spacing w:line="360" w:lineRule="auto"/>
        <w:jc w:val="both"/>
        <w:textAlignment w:val="baseline"/>
        <w:rPr>
          <w:rStyle w:val="10"/>
          <w:sz w:val="21"/>
          <w:lang w:val="en-US" w:eastAsia="zh-CN" w:bidi="ar-SA"/>
        </w:rPr>
      </w:pPr>
      <w:r>
        <w:rPr>
          <w:rStyle w:val="10"/>
          <w:sz w:val="21"/>
          <w:lang w:val="en-US" w:eastAsia="zh-CN" w:bidi="ar-SA"/>
        </w:rPr>
        <w:t>9.报价方式</w:t>
      </w:r>
    </w:p>
    <w:p>
      <w:pPr>
        <w:spacing w:line="360" w:lineRule="auto"/>
        <w:jc w:val="both"/>
        <w:textAlignment w:val="baseline"/>
        <w:rPr>
          <w:rStyle w:val="10"/>
          <w:sz w:val="21"/>
          <w:lang w:val="en-US" w:eastAsia="zh-CN" w:bidi="ar-SA"/>
        </w:rPr>
      </w:pPr>
      <w:r>
        <w:rPr>
          <w:rStyle w:val="10"/>
          <w:sz w:val="21"/>
          <w:lang w:val="en-US" w:eastAsia="zh-CN" w:bidi="ar-SA"/>
        </w:rPr>
        <w:t>9.1所有投标价格为含税到用户人民币价（含货物应交纳的一切税费和伴随服务费）并进行分项报价；质保期后的维保费单独报价（不包括在投标价中），选购件单独分项报价（不包括在投标价中）。</w:t>
      </w:r>
    </w:p>
    <w:p>
      <w:pPr>
        <w:spacing w:line="360" w:lineRule="auto"/>
        <w:jc w:val="both"/>
        <w:textAlignment w:val="baseline"/>
        <w:rPr>
          <w:rStyle w:val="10"/>
          <w:sz w:val="21"/>
          <w:lang w:val="en-US" w:eastAsia="zh-CN" w:bidi="ar-SA"/>
        </w:rPr>
      </w:pPr>
    </w:p>
    <w:p>
      <w:pPr>
        <w:spacing w:line="360" w:lineRule="auto"/>
        <w:jc w:val="both"/>
        <w:textAlignment w:val="baseline"/>
        <w:rPr>
          <w:rStyle w:val="10"/>
          <w:b/>
          <w:kern w:val="2"/>
          <w:sz w:val="24"/>
          <w:szCs w:val="24"/>
          <w:lang w:val="en-US" w:eastAsia="zh-CN" w:bidi="ar-SA"/>
        </w:rPr>
      </w:pPr>
      <w:r>
        <w:rPr>
          <w:rStyle w:val="10"/>
          <w:b/>
          <w:kern w:val="2"/>
          <w:sz w:val="24"/>
          <w:szCs w:val="24"/>
          <w:lang w:val="en-US" w:eastAsia="zh-CN" w:bidi="ar-SA"/>
        </w:rPr>
        <w:t>标段5：急诊生化分析仪</w:t>
      </w:r>
    </w:p>
    <w:tbl>
      <w:tblPr>
        <w:tblStyle w:val="6"/>
        <w:tblW w:w="8612" w:type="dxa"/>
        <w:tblInd w:w="0"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032"/>
        <w:gridCol w:w="6425"/>
        <w:gridCol w:w="1155"/>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double" w:color="000000" w:sz="4" w:space="0"/>
              <w:left w:val="double" w:color="000000" w:sz="4" w:space="0"/>
              <w:bottom w:val="single" w:color="000000" w:sz="6" w:space="0"/>
              <w:right w:val="single" w:color="000000" w:sz="6" w:space="0"/>
            </w:tcBorders>
            <w:vAlign w:val="center"/>
          </w:tcPr>
          <w:p>
            <w:pPr>
              <w:spacing w:line="360" w:lineRule="auto"/>
              <w:jc w:val="center"/>
              <w:textAlignment w:val="baseline"/>
              <w:rPr>
                <w:rStyle w:val="10"/>
                <w:rFonts w:hAnsi="宋体"/>
                <w:sz w:val="21"/>
                <w:szCs w:val="21"/>
                <w:lang w:val="en-US" w:eastAsia="zh-CN" w:bidi="ar-SA"/>
              </w:rPr>
            </w:pPr>
            <w:r>
              <w:rPr>
                <w:rStyle w:val="10"/>
                <w:rFonts w:hAnsi="宋体"/>
                <w:sz w:val="21"/>
                <w:szCs w:val="21"/>
                <w:lang w:val="en-US" w:eastAsia="zh-CN" w:bidi="ar-SA"/>
              </w:rPr>
              <w:t>序号</w:t>
            </w:r>
          </w:p>
        </w:tc>
        <w:tc>
          <w:tcPr>
            <w:tcW w:w="6425" w:type="dxa"/>
            <w:tcBorders>
              <w:top w:val="double" w:color="000000" w:sz="4" w:space="0"/>
              <w:left w:val="single" w:color="000000" w:sz="6" w:space="0"/>
              <w:bottom w:val="single" w:color="000000" w:sz="6" w:space="0"/>
              <w:right w:val="single" w:color="000000" w:sz="6" w:space="0"/>
            </w:tcBorders>
            <w:vAlign w:val="center"/>
          </w:tcPr>
          <w:p>
            <w:pPr>
              <w:spacing w:line="360" w:lineRule="auto"/>
              <w:jc w:val="both"/>
              <w:textAlignment w:val="baseline"/>
              <w:rPr>
                <w:rStyle w:val="10"/>
                <w:rFonts w:hAnsi="宋体"/>
                <w:sz w:val="21"/>
                <w:szCs w:val="21"/>
                <w:lang w:val="en-US" w:eastAsia="zh-CN" w:bidi="ar-SA"/>
              </w:rPr>
            </w:pPr>
            <w:r>
              <w:rPr>
                <w:rStyle w:val="10"/>
                <w:rFonts w:hAnsi="宋体"/>
                <w:sz w:val="21"/>
                <w:szCs w:val="21"/>
                <w:lang w:val="en-US" w:eastAsia="zh-CN" w:bidi="ar-SA"/>
              </w:rPr>
              <w:t>采购要求</w:t>
            </w:r>
          </w:p>
        </w:tc>
        <w:tc>
          <w:tcPr>
            <w:tcW w:w="1155" w:type="dxa"/>
            <w:tcBorders>
              <w:top w:val="double" w:color="000000" w:sz="4"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sz w:val="21"/>
                <w:szCs w:val="21"/>
                <w:lang w:val="en-US" w:eastAsia="zh-CN" w:bidi="ar-SA"/>
              </w:rPr>
            </w:pPr>
            <w:r>
              <w:rPr>
                <w:rStyle w:val="10"/>
                <w:rFonts w:hAnsi="宋体"/>
                <w:sz w:val="21"/>
                <w:szCs w:val="21"/>
                <w:lang w:val="en-US" w:eastAsia="zh-CN" w:bidi="ar-SA"/>
              </w:rPr>
              <w:t>响应</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eastAsia="宋体"/>
                <w:color w:val="000000"/>
                <w:sz w:val="22"/>
                <w:szCs w:val="22"/>
                <w:lang w:val="en-US" w:eastAsia="zh-CN" w:bidi="ar-SA"/>
              </w:rPr>
            </w:pPr>
            <w:r>
              <w:rPr>
                <w:rStyle w:val="10"/>
                <w:sz w:val="21"/>
                <w:lang w:val="en-US" w:eastAsia="zh-CN" w:bidi="ar-SA"/>
              </w:rPr>
              <w:t>适用范围：适用于检验科普通生化，特殊生化，电解质，急诊项目、免疫蛋白检测，仪器大小要符合科室环境。</w:t>
            </w:r>
          </w:p>
        </w:tc>
        <w:tc>
          <w:tcPr>
            <w:tcW w:w="1155" w:type="dxa"/>
            <w:tcBorders>
              <w:top w:val="single" w:color="000000" w:sz="6" w:space="0"/>
              <w:left w:val="single" w:color="000000" w:sz="6" w:space="0"/>
              <w:bottom w:val="single" w:color="000000" w:sz="6" w:space="0"/>
              <w:right w:val="double" w:color="000000" w:sz="4" w:space="0"/>
            </w:tcBorders>
            <w:noWrap/>
            <w:vAlign w:val="center"/>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2</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检测速度：生化检测</w:t>
            </w:r>
            <w:r>
              <w:rPr>
                <w:rStyle w:val="10"/>
                <w:rFonts w:ascii="宋体" w:hAnsi="宋体"/>
                <w:sz w:val="21"/>
                <w:lang w:val="en-US" w:eastAsia="zh-CN" w:bidi="ar-SA"/>
              </w:rPr>
              <w:t>≥</w:t>
            </w:r>
            <w:r>
              <w:rPr>
                <w:rStyle w:val="10"/>
                <w:sz w:val="21"/>
                <w:lang w:val="en-US" w:eastAsia="zh-CN" w:bidi="ar-SA"/>
              </w:rPr>
              <w:t>800Test/小时，带电解质检测</w:t>
            </w:r>
            <w:r>
              <w:rPr>
                <w:rStyle w:val="10"/>
                <w:rFonts w:ascii="宋体" w:hAnsi="宋体"/>
                <w:sz w:val="21"/>
                <w:lang w:val="en-US" w:eastAsia="zh-CN" w:bidi="ar-SA"/>
              </w:rPr>
              <w:t>≥</w:t>
            </w:r>
            <w:r>
              <w:rPr>
                <w:rStyle w:val="10"/>
                <w:sz w:val="21"/>
                <w:lang w:val="en-US" w:eastAsia="zh-CN" w:bidi="ar-SA"/>
              </w:rPr>
              <w:t>600Test/小时</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3</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检测项目：可同时测定项目</w:t>
            </w:r>
            <w:r>
              <w:rPr>
                <w:rStyle w:val="10"/>
                <w:rFonts w:ascii="宋体" w:hAnsi="宋体"/>
                <w:sz w:val="21"/>
                <w:lang w:val="en-US" w:eastAsia="zh-CN" w:bidi="ar-SA"/>
              </w:rPr>
              <w:t>≥</w:t>
            </w:r>
            <w:r>
              <w:rPr>
                <w:rStyle w:val="10"/>
                <w:sz w:val="21"/>
                <w:lang w:val="en-US" w:eastAsia="zh-CN" w:bidi="ar-SA"/>
              </w:rPr>
              <w:t>60项</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4</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检测波长：</w:t>
            </w:r>
            <w:r>
              <w:rPr>
                <w:rStyle w:val="10"/>
                <w:rFonts w:ascii="宋体" w:hAnsi="宋体"/>
                <w:sz w:val="21"/>
                <w:lang w:val="en-US" w:eastAsia="zh-CN" w:bidi="ar-SA"/>
              </w:rPr>
              <w:t>≥13</w:t>
            </w:r>
            <w:r>
              <w:rPr>
                <w:rStyle w:val="10"/>
                <w:sz w:val="21"/>
                <w:lang w:val="en-US" w:eastAsia="zh-CN" w:bidi="ar-SA"/>
              </w:rPr>
              <w:t>种，340～800nm，单波长，双波长检测</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5</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光源：卤素灯，使用寿命</w:t>
            </w:r>
            <w:r>
              <w:rPr>
                <w:rStyle w:val="10"/>
                <w:rFonts w:ascii="宋体" w:hAnsi="宋体"/>
                <w:sz w:val="21"/>
                <w:lang w:val="en-US" w:eastAsia="zh-CN" w:bidi="ar-SA"/>
              </w:rPr>
              <w:t>≥</w:t>
            </w:r>
            <w:r>
              <w:rPr>
                <w:rStyle w:val="10"/>
                <w:sz w:val="21"/>
                <w:lang w:val="en-US" w:eastAsia="zh-CN" w:bidi="ar-SA"/>
              </w:rPr>
              <w:t>2000小时（超过使用寿命提供）。</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6</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样品容量：可同时容纳常规样品</w:t>
            </w:r>
            <w:r>
              <w:rPr>
                <w:rStyle w:val="10"/>
                <w:rFonts w:ascii="宋体" w:hAnsi="宋体"/>
                <w:sz w:val="21"/>
                <w:lang w:val="en-US" w:eastAsia="zh-CN" w:bidi="ar-SA"/>
              </w:rPr>
              <w:t>≥</w:t>
            </w:r>
            <w:r>
              <w:rPr>
                <w:rStyle w:val="10"/>
                <w:sz w:val="21"/>
                <w:lang w:val="en-US" w:eastAsia="zh-CN" w:bidi="ar-SA"/>
              </w:rPr>
              <w:t>150个，操作过程可持续加样，无需停机，要有急诊样品专用通道，保证急诊样品优先检测。</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7</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干扰指数：有黄疸、溶血、脂浊指数</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8</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反应杯：可长久使用，清洗后有监测，更换。</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9</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恒温系统：专用恒温液体，无需更换、添加其他添加剂，对比色无干扰。</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eastAsia="宋体"/>
                <w:color w:val="000000"/>
                <w:sz w:val="22"/>
                <w:szCs w:val="22"/>
                <w:lang w:val="en-US" w:eastAsia="zh-CN" w:bidi="ar-SA"/>
              </w:rPr>
            </w:pPr>
            <w:r>
              <w:rPr>
                <w:rStyle w:val="10"/>
                <w:rFonts w:ascii="宋体" w:hAnsi="宋体" w:eastAsia="宋体"/>
                <w:color w:val="000000"/>
                <w:sz w:val="22"/>
                <w:szCs w:val="22"/>
                <w:lang w:val="en-US" w:eastAsia="zh-CN" w:bidi="ar-SA"/>
              </w:rPr>
              <w:t>10</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试剂通道：全开放式，可使用各种进口、国产合格试剂。</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11</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自动稀释功能：高浓度样品能自动稀释、自动重检。</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12</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自动监测底物耗尽和带效应监测。</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13</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条形码要求：同时具有原装进口的样品和试剂条形码阅读，必须标准配备，可以标本原管上机实行双向通讯。</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14</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进样方式：采用轨道传输，槽式进样，连续装载</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eastAsia="宋体"/>
                <w:color w:val="000000"/>
                <w:sz w:val="22"/>
                <w:szCs w:val="22"/>
                <w:lang w:val="en-US" w:eastAsia="zh-CN" w:bidi="ar-SA"/>
              </w:rPr>
              <w:t>*15</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用水量：</w:t>
            </w:r>
            <w:r>
              <w:rPr>
                <w:rStyle w:val="10"/>
                <w:rFonts w:ascii="宋体" w:hAnsi="宋体"/>
                <w:sz w:val="21"/>
                <w:lang w:val="en-US" w:eastAsia="zh-CN" w:bidi="ar-SA"/>
              </w:rPr>
              <w:t>≤</w:t>
            </w:r>
            <w:r>
              <w:rPr>
                <w:rStyle w:val="10"/>
                <w:sz w:val="21"/>
                <w:lang w:val="en-US" w:eastAsia="zh-CN" w:bidi="ar-SA"/>
              </w:rPr>
              <w:t>30升/小时</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16</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主机电脑系统按仪器的要求配置，有较强的计算机处理系统及分析软件和局域网相连的软件系统，包括远程通。</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17</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提供定标液和质控品，提供定标液的溯源文件</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18</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rFonts w:ascii="宋体" w:hAnsi="宋体"/>
                <w:color w:val="000000"/>
                <w:sz w:val="22"/>
                <w:szCs w:val="22"/>
                <w:lang w:val="en-US" w:eastAsia="zh-CN" w:bidi="ar-SA"/>
              </w:rPr>
            </w:pPr>
            <w:r>
              <w:rPr>
                <w:rStyle w:val="10"/>
                <w:sz w:val="21"/>
                <w:lang w:val="en-US" w:eastAsia="zh-CN" w:bidi="ar-SA"/>
              </w:rPr>
              <w:t>试剂要使用原装配套试剂，没有原装试剂的要符合科室使用要求，提供试剂目录</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19</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sz w:val="21"/>
                <w:lang w:val="en-US" w:eastAsia="zh-CN" w:bidi="ar-SA"/>
              </w:rPr>
            </w:pPr>
            <w:r>
              <w:rPr>
                <w:rStyle w:val="10"/>
                <w:sz w:val="21"/>
                <w:lang w:val="en-US" w:eastAsia="zh-CN" w:bidi="ar-SA"/>
              </w:rPr>
              <w:t>提供一台医院指定品牌的UPS，提供一台中文电脑，显示器要25寸及以上</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single" w:color="000000" w:sz="6"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20</w:t>
            </w:r>
          </w:p>
        </w:tc>
        <w:tc>
          <w:tcPr>
            <w:tcW w:w="642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aseline"/>
              <w:rPr>
                <w:rStyle w:val="10"/>
                <w:sz w:val="21"/>
                <w:lang w:val="en-US" w:eastAsia="zh-CN" w:bidi="ar-SA"/>
              </w:rPr>
            </w:pPr>
            <w:r>
              <w:rPr>
                <w:rStyle w:val="10"/>
                <w:sz w:val="21"/>
                <w:lang w:val="en-US" w:eastAsia="zh-CN" w:bidi="ar-SA"/>
              </w:rPr>
              <w:t>提供一台100孔离心机</w:t>
            </w:r>
          </w:p>
        </w:tc>
        <w:tc>
          <w:tcPr>
            <w:tcW w:w="1155" w:type="dxa"/>
            <w:tcBorders>
              <w:top w:val="single" w:color="000000" w:sz="6" w:space="0"/>
              <w:left w:val="single" w:color="000000" w:sz="6" w:space="0"/>
              <w:bottom w:val="single" w:color="000000" w:sz="6"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32" w:type="dxa"/>
            <w:tcBorders>
              <w:top w:val="single" w:color="000000" w:sz="6" w:space="0"/>
              <w:left w:val="double" w:color="000000" w:sz="4" w:space="0"/>
              <w:bottom w:val="double" w:color="000000" w:sz="4" w:space="0"/>
              <w:right w:val="single" w:color="000000" w:sz="6" w:space="0"/>
            </w:tcBorders>
            <w:vAlign w:val="center"/>
          </w:tcPr>
          <w:p>
            <w:pPr>
              <w:widowControl/>
              <w:jc w:val="center"/>
              <w:textAlignment w:val="baseline"/>
              <w:rPr>
                <w:rStyle w:val="10"/>
                <w:rFonts w:ascii="宋体" w:hAnsi="宋体"/>
                <w:color w:val="000000"/>
                <w:sz w:val="22"/>
                <w:szCs w:val="22"/>
                <w:lang w:val="en-US" w:eastAsia="zh-CN" w:bidi="ar-SA"/>
              </w:rPr>
            </w:pPr>
            <w:r>
              <w:rPr>
                <w:rStyle w:val="10"/>
                <w:rFonts w:ascii="宋体" w:hAnsi="宋体"/>
                <w:color w:val="000000"/>
                <w:sz w:val="22"/>
                <w:szCs w:val="22"/>
                <w:lang w:val="en-US" w:eastAsia="zh-CN" w:bidi="ar-SA"/>
              </w:rPr>
              <w:t>21</w:t>
            </w:r>
          </w:p>
        </w:tc>
        <w:tc>
          <w:tcPr>
            <w:tcW w:w="6425" w:type="dxa"/>
            <w:tcBorders>
              <w:top w:val="single" w:color="000000" w:sz="6" w:space="0"/>
              <w:left w:val="single" w:color="000000" w:sz="6" w:space="0"/>
              <w:bottom w:val="double" w:color="000000" w:sz="4" w:space="0"/>
              <w:right w:val="single" w:color="000000" w:sz="6" w:space="0"/>
            </w:tcBorders>
            <w:vAlign w:val="center"/>
          </w:tcPr>
          <w:p>
            <w:pPr>
              <w:widowControl/>
              <w:jc w:val="both"/>
              <w:textAlignment w:val="baseline"/>
              <w:rPr>
                <w:rStyle w:val="10"/>
                <w:sz w:val="21"/>
                <w:lang w:val="en-US" w:eastAsia="zh-CN" w:bidi="ar-SA"/>
              </w:rPr>
            </w:pPr>
            <w:r>
              <w:rPr>
                <w:rStyle w:val="10"/>
                <w:sz w:val="21"/>
                <w:lang w:val="en-US" w:eastAsia="zh-CN" w:bidi="ar-SA"/>
              </w:rPr>
              <w:t>承担医院LIS接口费.</w:t>
            </w:r>
          </w:p>
        </w:tc>
        <w:tc>
          <w:tcPr>
            <w:tcW w:w="1155" w:type="dxa"/>
            <w:tcBorders>
              <w:top w:val="single" w:color="000000" w:sz="6" w:space="0"/>
              <w:left w:val="single" w:color="000000" w:sz="6" w:space="0"/>
              <w:bottom w:val="double" w:color="000000" w:sz="4" w:space="0"/>
              <w:right w:val="double" w:color="000000" w:sz="4" w:space="0"/>
            </w:tcBorders>
            <w:vAlign w:val="top"/>
          </w:tcPr>
          <w:p>
            <w:pPr>
              <w:spacing w:line="360" w:lineRule="auto"/>
              <w:jc w:val="both"/>
              <w:textAlignment w:val="baseline"/>
              <w:rPr>
                <w:rStyle w:val="10"/>
                <w:rFonts w:hAnsi="宋体"/>
                <w:sz w:val="21"/>
                <w:szCs w:val="21"/>
                <w:lang w:val="en-US" w:eastAsia="zh-CN" w:bidi="ar-SA"/>
              </w:rPr>
            </w:pPr>
          </w:p>
        </w:tc>
      </w:tr>
    </w:tbl>
    <w:p>
      <w:pPr>
        <w:widowControl/>
        <w:spacing w:line="360" w:lineRule="auto"/>
        <w:jc w:val="both"/>
        <w:textAlignment w:val="bottom"/>
        <w:rPr>
          <w:rStyle w:val="10"/>
          <w:b/>
          <w:kern w:val="2"/>
          <w:sz w:val="24"/>
          <w:szCs w:val="24"/>
          <w:lang w:val="en-US" w:eastAsia="zh-CN" w:bidi="ar-SA"/>
        </w:rPr>
      </w:pPr>
      <w:r>
        <w:rPr>
          <w:rStyle w:val="10"/>
          <w:b/>
          <w:kern w:val="2"/>
          <w:sz w:val="24"/>
          <w:szCs w:val="24"/>
          <w:lang w:val="en-US" w:eastAsia="zh-CN" w:bidi="ar-SA"/>
        </w:rPr>
        <w:t>商务要求</w:t>
      </w:r>
    </w:p>
    <w:p>
      <w:pPr>
        <w:spacing w:line="360" w:lineRule="auto"/>
        <w:jc w:val="both"/>
        <w:textAlignment w:val="baseline"/>
        <w:rPr>
          <w:rStyle w:val="10"/>
          <w:sz w:val="21"/>
          <w:szCs w:val="21"/>
          <w:lang w:val="en-US" w:eastAsia="zh-CN" w:bidi="ar-SA"/>
        </w:rPr>
      </w:pPr>
      <w:r>
        <w:rPr>
          <w:rStyle w:val="10"/>
          <w:sz w:val="21"/>
          <w:szCs w:val="21"/>
          <w:lang w:val="en-US" w:eastAsia="zh-CN" w:bidi="ar-SA"/>
        </w:rPr>
        <w:t>1.</w:t>
      </w:r>
      <w:r>
        <w:rPr>
          <w:rStyle w:val="10"/>
          <w:rFonts w:hAnsi="宋体"/>
          <w:sz w:val="21"/>
          <w:szCs w:val="21"/>
          <w:lang w:val="en-US" w:eastAsia="zh-CN" w:bidi="ar-SA"/>
        </w:rPr>
        <w:t>保质期</w:t>
      </w:r>
    </w:p>
    <w:p>
      <w:pPr>
        <w:spacing w:line="360" w:lineRule="auto"/>
        <w:jc w:val="both"/>
        <w:textAlignment w:val="baseline"/>
        <w:rPr>
          <w:rStyle w:val="10"/>
          <w:sz w:val="21"/>
          <w:szCs w:val="21"/>
          <w:lang w:val="en-US" w:eastAsia="zh-CN" w:bidi="ar-SA"/>
        </w:rPr>
      </w:pPr>
      <w:r>
        <w:rPr>
          <w:rStyle w:val="10"/>
          <w:sz w:val="21"/>
          <w:szCs w:val="21"/>
          <w:lang w:val="en-US" w:eastAsia="zh-CN" w:bidi="ar-SA"/>
        </w:rPr>
        <w:t>▲1.1.</w:t>
      </w:r>
      <w:r>
        <w:rPr>
          <w:rStyle w:val="10"/>
          <w:rFonts w:hAnsi="宋体"/>
          <w:sz w:val="21"/>
          <w:szCs w:val="21"/>
          <w:lang w:val="en-US" w:eastAsia="zh-CN" w:bidi="ar-SA"/>
        </w:rPr>
        <w:t>保修期：</w:t>
      </w:r>
      <w:r>
        <w:rPr>
          <w:rStyle w:val="10"/>
          <w:sz w:val="21"/>
          <w:lang w:val="en-US" w:eastAsia="zh-CN" w:bidi="ar-SA"/>
        </w:rPr>
        <w:t>终身保修，提供配件。</w:t>
      </w:r>
    </w:p>
    <w:p>
      <w:pPr>
        <w:spacing w:line="360" w:lineRule="auto"/>
        <w:jc w:val="both"/>
        <w:textAlignment w:val="baseline"/>
        <w:rPr>
          <w:rStyle w:val="10"/>
          <w:sz w:val="21"/>
          <w:szCs w:val="21"/>
          <w:lang w:val="en-US" w:eastAsia="zh-CN" w:bidi="ar-SA"/>
        </w:rPr>
      </w:pPr>
      <w:r>
        <w:rPr>
          <w:rStyle w:val="10"/>
          <w:sz w:val="21"/>
          <w:szCs w:val="21"/>
          <w:lang w:val="en-US" w:eastAsia="zh-CN" w:bidi="ar-SA"/>
        </w:rPr>
        <w:t>1.2.</w:t>
      </w:r>
      <w:r>
        <w:rPr>
          <w:rStyle w:val="10"/>
          <w:rFonts w:hAnsi="宋体"/>
          <w:sz w:val="21"/>
          <w:szCs w:val="21"/>
          <w:lang w:val="en-US" w:eastAsia="zh-CN" w:bidi="ar-SA"/>
        </w:rPr>
        <w:t>每年保质期内全年开机率</w:t>
      </w:r>
      <w:r>
        <w:rPr>
          <w:rStyle w:val="10"/>
          <w:sz w:val="21"/>
          <w:szCs w:val="21"/>
          <w:lang w:val="en-US" w:eastAsia="zh-CN" w:bidi="ar-SA"/>
        </w:rPr>
        <w:t>≥95</w:t>
      </w:r>
      <w:r>
        <w:rPr>
          <w:rStyle w:val="10"/>
          <w:rFonts w:hAnsi="宋体"/>
          <w:sz w:val="21"/>
          <w:szCs w:val="21"/>
          <w:lang w:val="en-US" w:eastAsia="zh-CN" w:bidi="ar-SA"/>
        </w:rPr>
        <w:t>％，如开机率达不到要求，每超过一天质保期相应延长</w:t>
      </w:r>
      <w:r>
        <w:rPr>
          <w:rStyle w:val="10"/>
          <w:sz w:val="21"/>
          <w:szCs w:val="21"/>
          <w:lang w:val="en-US" w:eastAsia="zh-CN" w:bidi="ar-SA"/>
        </w:rPr>
        <w:t>10</w:t>
      </w:r>
      <w:r>
        <w:rPr>
          <w:rStyle w:val="10"/>
          <w:rFonts w:hAnsi="宋体"/>
          <w:sz w:val="21"/>
          <w:szCs w:val="21"/>
          <w:lang w:val="en-US" w:eastAsia="zh-CN" w:bidi="ar-SA"/>
        </w:rPr>
        <w:t>天。保质期内因设备本身缺陷造成各种故障应由卖方免费技术服务和维修。</w:t>
      </w:r>
    </w:p>
    <w:p>
      <w:pPr>
        <w:spacing w:line="360" w:lineRule="auto"/>
        <w:jc w:val="both"/>
        <w:textAlignment w:val="baseline"/>
        <w:rPr>
          <w:rStyle w:val="10"/>
          <w:rFonts w:eastAsia="宋体"/>
          <w:color w:val="000000"/>
          <w:sz w:val="21"/>
          <w:szCs w:val="21"/>
          <w:lang w:val="en-US" w:eastAsia="zh-CN" w:bidi="ar-SA"/>
        </w:rPr>
      </w:pPr>
      <w:r>
        <w:rPr>
          <w:rStyle w:val="10"/>
          <w:sz w:val="21"/>
          <w:szCs w:val="21"/>
          <w:lang w:val="en-US" w:eastAsia="zh-CN" w:bidi="ar-SA"/>
        </w:rPr>
        <w:t>1.3..</w:t>
      </w:r>
      <w:r>
        <w:rPr>
          <w:rStyle w:val="10"/>
          <w:rFonts w:hAnsi="宋体"/>
          <w:sz w:val="21"/>
          <w:szCs w:val="21"/>
          <w:lang w:val="en-US" w:eastAsia="zh-CN" w:bidi="ar-SA"/>
        </w:rPr>
        <w:t>投标人在投标文件中说明在保质期内提供的服务</w:t>
      </w:r>
      <w:r>
        <w:rPr>
          <w:rStyle w:val="10"/>
          <w:rFonts w:hAnsi="宋体"/>
          <w:color w:val="000000"/>
          <w:sz w:val="21"/>
          <w:szCs w:val="21"/>
          <w:lang w:val="en-US" w:eastAsia="zh-CN" w:bidi="ar-SA"/>
        </w:rPr>
        <w:t>计划，并由原厂提供售后维保方案。</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w:t>
      </w:r>
      <w:r>
        <w:rPr>
          <w:rStyle w:val="10"/>
          <w:rFonts w:hAnsi="宋体"/>
          <w:color w:val="000000"/>
          <w:sz w:val="21"/>
          <w:szCs w:val="21"/>
          <w:lang w:val="en-US" w:eastAsia="zh-CN" w:bidi="ar-SA"/>
        </w:rPr>
        <w:t>付款方式</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2.1</w:t>
      </w:r>
      <w:r>
        <w:rPr>
          <w:rStyle w:val="10"/>
          <w:rFonts w:hAnsi="宋体"/>
          <w:color w:val="000000"/>
          <w:sz w:val="21"/>
          <w:szCs w:val="21"/>
          <w:lang w:val="en-US" w:eastAsia="zh-CN" w:bidi="ar-SA"/>
        </w:rPr>
        <w:t>验收合格正常使用后三个月内付清合同总价的90%，余10%在正常使用后一年七个工作日付清。</w:t>
      </w:r>
    </w:p>
    <w:p>
      <w:pPr>
        <w:spacing w:line="360" w:lineRule="auto"/>
        <w:jc w:val="both"/>
        <w:textAlignment w:val="baseline"/>
        <w:rPr>
          <w:rStyle w:val="10"/>
          <w:color w:val="000000"/>
          <w:sz w:val="21"/>
          <w:szCs w:val="21"/>
          <w:lang w:val="en-US" w:eastAsia="zh-CN" w:bidi="ar-SA"/>
        </w:rPr>
      </w:pPr>
      <w:r>
        <w:rPr>
          <w:rStyle w:val="10"/>
          <w:color w:val="000000"/>
          <w:sz w:val="21"/>
          <w:szCs w:val="21"/>
          <w:lang w:val="en-US" w:eastAsia="zh-CN" w:bidi="ar-SA"/>
        </w:rPr>
        <w:t>3.</w:t>
      </w:r>
      <w:r>
        <w:rPr>
          <w:rStyle w:val="10"/>
          <w:rFonts w:hAnsi="宋体"/>
          <w:color w:val="000000"/>
          <w:sz w:val="21"/>
          <w:szCs w:val="21"/>
          <w:lang w:val="en-US" w:eastAsia="zh-CN" w:bidi="ar-SA"/>
        </w:rPr>
        <w:t>售后服务</w:t>
      </w:r>
    </w:p>
    <w:p>
      <w:pPr>
        <w:spacing w:line="360" w:lineRule="auto"/>
        <w:jc w:val="both"/>
        <w:textAlignment w:val="baseline"/>
        <w:rPr>
          <w:rStyle w:val="10"/>
          <w:sz w:val="21"/>
          <w:szCs w:val="21"/>
          <w:lang w:val="en-US" w:eastAsia="zh-CN" w:bidi="ar-SA"/>
        </w:rPr>
      </w:pPr>
      <w:r>
        <w:rPr>
          <w:rStyle w:val="10"/>
          <w:color w:val="000000"/>
          <w:sz w:val="21"/>
          <w:szCs w:val="21"/>
          <w:lang w:val="en-US" w:eastAsia="zh-CN" w:bidi="ar-SA"/>
        </w:rPr>
        <w:t>3.1.</w:t>
      </w:r>
      <w:r>
        <w:rPr>
          <w:rStyle w:val="10"/>
          <w:rFonts w:hAnsi="宋体"/>
          <w:color w:val="000000"/>
          <w:sz w:val="21"/>
          <w:szCs w:val="21"/>
          <w:lang w:val="en-US" w:eastAsia="zh-CN" w:bidi="ar-SA"/>
        </w:rPr>
        <w:t>在设备整个使用期内，卖方应确保设备的正常使用。在</w:t>
      </w:r>
      <w:r>
        <w:rPr>
          <w:rStyle w:val="10"/>
          <w:rFonts w:hAnsi="宋体"/>
          <w:sz w:val="21"/>
          <w:szCs w:val="21"/>
          <w:lang w:val="en-US" w:eastAsia="zh-CN" w:bidi="ar-SA"/>
        </w:rPr>
        <w:t>接到用户维修要求后应立即作出回应，并在</w:t>
      </w:r>
      <w:r>
        <w:rPr>
          <w:rStyle w:val="10"/>
          <w:sz w:val="21"/>
          <w:szCs w:val="21"/>
          <w:lang w:val="en-US" w:eastAsia="zh-CN" w:bidi="ar-SA"/>
        </w:rPr>
        <w:t>24</w:t>
      </w:r>
      <w:r>
        <w:rPr>
          <w:rStyle w:val="10"/>
          <w:rFonts w:hAnsi="宋体"/>
          <w:sz w:val="21"/>
          <w:szCs w:val="21"/>
          <w:lang w:val="en-US" w:eastAsia="zh-CN" w:bidi="ar-SA"/>
        </w:rPr>
        <w:t>小时内派员到达买方现场实施维修。维修过程中所需零配件卖方在接到通知后最长不超过</w:t>
      </w:r>
      <w:r>
        <w:rPr>
          <w:rStyle w:val="10"/>
          <w:sz w:val="21"/>
          <w:szCs w:val="21"/>
          <w:lang w:val="en-US" w:eastAsia="zh-CN" w:bidi="ar-SA"/>
        </w:rPr>
        <w:t>3</w:t>
      </w:r>
      <w:r>
        <w:rPr>
          <w:rStyle w:val="10"/>
          <w:rFonts w:hAnsi="宋体"/>
          <w:sz w:val="21"/>
          <w:szCs w:val="21"/>
          <w:lang w:val="en-US" w:eastAsia="zh-CN" w:bidi="ar-SA"/>
        </w:rPr>
        <w:t>天必须送达买方。</w:t>
      </w:r>
    </w:p>
    <w:p>
      <w:pPr>
        <w:spacing w:line="360" w:lineRule="auto"/>
        <w:jc w:val="both"/>
        <w:textAlignment w:val="baseline"/>
        <w:rPr>
          <w:rStyle w:val="10"/>
          <w:sz w:val="21"/>
          <w:szCs w:val="21"/>
          <w:lang w:val="en-US" w:eastAsia="zh-CN" w:bidi="ar-SA"/>
        </w:rPr>
      </w:pPr>
      <w:r>
        <w:rPr>
          <w:rStyle w:val="10"/>
          <w:sz w:val="21"/>
          <w:szCs w:val="21"/>
          <w:lang w:val="en-US" w:eastAsia="zh-CN" w:bidi="ar-SA"/>
        </w:rPr>
        <w:t>3.2.</w:t>
      </w:r>
      <w:r>
        <w:rPr>
          <w:rStyle w:val="10"/>
          <w:rFonts w:hAnsi="宋体"/>
          <w:sz w:val="21"/>
          <w:szCs w:val="21"/>
          <w:lang w:val="en-US" w:eastAsia="zh-CN" w:bidi="ar-SA"/>
        </w:rPr>
        <w:t>投标人应在投标文件中应详细说明其服务计划及收费标准，提供维修点的分布情况，及配件供应情况。</w:t>
      </w:r>
    </w:p>
    <w:p>
      <w:pPr>
        <w:spacing w:line="360" w:lineRule="auto"/>
        <w:jc w:val="both"/>
        <w:textAlignment w:val="baseline"/>
        <w:rPr>
          <w:rStyle w:val="10"/>
          <w:sz w:val="21"/>
          <w:szCs w:val="21"/>
          <w:lang w:val="en-US" w:eastAsia="zh-CN" w:bidi="ar-SA"/>
        </w:rPr>
      </w:pPr>
      <w:r>
        <w:rPr>
          <w:rStyle w:val="10"/>
          <w:sz w:val="21"/>
          <w:szCs w:val="21"/>
          <w:lang w:val="en-US" w:eastAsia="zh-CN" w:bidi="ar-SA"/>
        </w:rPr>
        <w:t>4.</w:t>
      </w:r>
      <w:r>
        <w:rPr>
          <w:rStyle w:val="10"/>
          <w:rFonts w:hAnsi="宋体"/>
          <w:sz w:val="21"/>
          <w:szCs w:val="21"/>
          <w:lang w:val="en-US" w:eastAsia="zh-CN" w:bidi="ar-SA"/>
        </w:rPr>
        <w:t>技术支持</w:t>
      </w:r>
    </w:p>
    <w:p>
      <w:pPr>
        <w:spacing w:line="360" w:lineRule="auto"/>
        <w:jc w:val="both"/>
        <w:textAlignment w:val="baseline"/>
        <w:rPr>
          <w:rStyle w:val="10"/>
          <w:sz w:val="21"/>
          <w:szCs w:val="21"/>
          <w:lang w:val="en-US" w:eastAsia="zh-CN" w:bidi="ar-SA"/>
        </w:rPr>
      </w:pPr>
      <w:r>
        <w:rPr>
          <w:rStyle w:val="10"/>
          <w:sz w:val="21"/>
          <w:szCs w:val="21"/>
          <w:lang w:val="en-US" w:eastAsia="zh-CN" w:bidi="ar-SA"/>
        </w:rPr>
        <w:t>4.1.</w:t>
      </w:r>
      <w:r>
        <w:rPr>
          <w:rStyle w:val="10"/>
          <w:rFonts w:hAnsi="宋体"/>
          <w:sz w:val="21"/>
          <w:szCs w:val="21"/>
          <w:lang w:val="en-US" w:eastAsia="zh-CN" w:bidi="ar-SA"/>
        </w:rPr>
        <w:t>中标商应提供免费软件升级</w:t>
      </w:r>
    </w:p>
    <w:p>
      <w:pPr>
        <w:spacing w:line="360" w:lineRule="auto"/>
        <w:jc w:val="both"/>
        <w:textAlignment w:val="baseline"/>
        <w:rPr>
          <w:rStyle w:val="10"/>
          <w:sz w:val="21"/>
          <w:szCs w:val="21"/>
          <w:lang w:val="en-US" w:eastAsia="zh-CN" w:bidi="ar-SA"/>
        </w:rPr>
      </w:pPr>
      <w:r>
        <w:rPr>
          <w:rStyle w:val="10"/>
          <w:sz w:val="21"/>
          <w:szCs w:val="21"/>
          <w:lang w:val="en-US" w:eastAsia="zh-CN" w:bidi="ar-SA"/>
        </w:rPr>
        <w:t>5.</w:t>
      </w:r>
      <w:r>
        <w:rPr>
          <w:rStyle w:val="10"/>
          <w:rFonts w:hAnsi="宋体"/>
          <w:sz w:val="21"/>
          <w:szCs w:val="21"/>
          <w:lang w:val="en-US" w:eastAsia="zh-CN" w:bidi="ar-SA"/>
        </w:rPr>
        <w:t>培训</w:t>
      </w:r>
    </w:p>
    <w:p>
      <w:pPr>
        <w:spacing w:line="360" w:lineRule="auto"/>
        <w:jc w:val="both"/>
        <w:textAlignment w:val="baseline"/>
        <w:rPr>
          <w:rStyle w:val="10"/>
          <w:sz w:val="21"/>
          <w:szCs w:val="21"/>
          <w:lang w:val="en-US" w:eastAsia="zh-CN" w:bidi="ar-SA"/>
        </w:rPr>
      </w:pPr>
      <w:r>
        <w:rPr>
          <w:rStyle w:val="10"/>
          <w:sz w:val="21"/>
          <w:szCs w:val="21"/>
          <w:lang w:val="en-US" w:eastAsia="zh-CN" w:bidi="ar-SA"/>
        </w:rPr>
        <w:t>5.1.</w:t>
      </w:r>
      <w:r>
        <w:rPr>
          <w:rStyle w:val="10"/>
          <w:rFonts w:hAnsi="宋体"/>
          <w:sz w:val="21"/>
          <w:szCs w:val="21"/>
          <w:lang w:val="en-US" w:eastAsia="zh-CN" w:bidi="ar-SA"/>
        </w:rPr>
        <w:t>卖方应对用户的维修人员提供培训，使其能对设备进行日常的维护保养及能对一般故障进行维修，并向培训人员提供维修图纸及维修手册、维修密码及软件备份。</w:t>
      </w:r>
    </w:p>
    <w:p>
      <w:pPr>
        <w:spacing w:line="360" w:lineRule="auto"/>
        <w:jc w:val="both"/>
        <w:textAlignment w:val="baseline"/>
        <w:rPr>
          <w:rStyle w:val="10"/>
          <w:sz w:val="21"/>
          <w:szCs w:val="21"/>
          <w:lang w:val="en-US" w:eastAsia="zh-CN" w:bidi="ar-SA"/>
        </w:rPr>
      </w:pPr>
      <w:r>
        <w:rPr>
          <w:rStyle w:val="10"/>
          <w:sz w:val="21"/>
          <w:szCs w:val="21"/>
          <w:lang w:val="en-US" w:eastAsia="zh-CN" w:bidi="ar-SA"/>
        </w:rPr>
        <w:t>5.2.</w:t>
      </w:r>
      <w:r>
        <w:rPr>
          <w:rStyle w:val="10"/>
          <w:rFonts w:hAnsi="宋体"/>
          <w:sz w:val="21"/>
          <w:szCs w:val="21"/>
          <w:lang w:val="en-US" w:eastAsia="zh-CN" w:bidi="ar-SA"/>
        </w:rPr>
        <w:t>卖方应对用户的操作人员进行操作培训，使其能对设备进行熟练的操作。</w:t>
      </w:r>
    </w:p>
    <w:p>
      <w:pPr>
        <w:spacing w:line="360" w:lineRule="auto"/>
        <w:jc w:val="both"/>
        <w:textAlignment w:val="baseline"/>
        <w:rPr>
          <w:rStyle w:val="10"/>
          <w:sz w:val="21"/>
          <w:szCs w:val="21"/>
          <w:lang w:val="en-US" w:eastAsia="zh-CN" w:bidi="ar-SA"/>
        </w:rPr>
      </w:pPr>
      <w:r>
        <w:rPr>
          <w:rStyle w:val="10"/>
          <w:sz w:val="21"/>
          <w:szCs w:val="21"/>
          <w:lang w:val="en-US" w:eastAsia="zh-CN" w:bidi="ar-SA"/>
        </w:rPr>
        <w:t>5.3.</w:t>
      </w:r>
      <w:r>
        <w:rPr>
          <w:rStyle w:val="10"/>
          <w:rFonts w:hAnsi="宋体"/>
          <w:sz w:val="21"/>
          <w:szCs w:val="21"/>
          <w:lang w:val="en-US" w:eastAsia="zh-CN" w:bidi="ar-SA"/>
        </w:rPr>
        <w:t>上述二种培训的培训方式、地点、人员及费用（包含在投标总价中）投标人应在投标文件中详细说明。</w:t>
      </w:r>
    </w:p>
    <w:p>
      <w:pPr>
        <w:spacing w:line="360" w:lineRule="auto"/>
        <w:jc w:val="both"/>
        <w:textAlignment w:val="baseline"/>
        <w:rPr>
          <w:rStyle w:val="10"/>
          <w:sz w:val="21"/>
          <w:szCs w:val="21"/>
          <w:lang w:val="en-US" w:eastAsia="zh-CN" w:bidi="ar-SA"/>
        </w:rPr>
      </w:pPr>
      <w:r>
        <w:rPr>
          <w:rStyle w:val="10"/>
          <w:sz w:val="21"/>
          <w:szCs w:val="21"/>
          <w:lang w:val="en-US" w:eastAsia="zh-CN" w:bidi="ar-SA"/>
        </w:rPr>
        <w:t>6.</w:t>
      </w:r>
      <w:r>
        <w:rPr>
          <w:rStyle w:val="10"/>
          <w:rFonts w:hAnsi="宋体"/>
          <w:sz w:val="21"/>
          <w:szCs w:val="21"/>
          <w:lang w:val="en-US" w:eastAsia="zh-CN" w:bidi="ar-SA"/>
        </w:rPr>
        <w:t>安装调试</w:t>
      </w:r>
    </w:p>
    <w:p>
      <w:pPr>
        <w:spacing w:line="360" w:lineRule="auto"/>
        <w:jc w:val="both"/>
        <w:textAlignment w:val="baseline"/>
        <w:rPr>
          <w:rStyle w:val="10"/>
          <w:sz w:val="21"/>
          <w:szCs w:val="21"/>
          <w:lang w:val="en-US" w:eastAsia="zh-CN" w:bidi="ar-SA"/>
        </w:rPr>
      </w:pPr>
      <w:r>
        <w:rPr>
          <w:rStyle w:val="10"/>
          <w:sz w:val="21"/>
          <w:szCs w:val="21"/>
          <w:lang w:val="en-US" w:eastAsia="zh-CN" w:bidi="ar-SA"/>
        </w:rPr>
        <w:t>6.1.</w:t>
      </w:r>
      <w:r>
        <w:rPr>
          <w:rStyle w:val="10"/>
          <w:rFonts w:hAnsi="宋体"/>
          <w:sz w:val="21"/>
          <w:szCs w:val="21"/>
          <w:lang w:val="en-US" w:eastAsia="zh-CN" w:bidi="ar-SA"/>
        </w:rPr>
        <w:t>安装地点：温岭市中医院指定地点</w:t>
      </w:r>
    </w:p>
    <w:p>
      <w:pPr>
        <w:spacing w:line="360" w:lineRule="auto"/>
        <w:jc w:val="both"/>
        <w:textAlignment w:val="baseline"/>
        <w:rPr>
          <w:rStyle w:val="10"/>
          <w:sz w:val="21"/>
          <w:szCs w:val="21"/>
          <w:lang w:val="en-US" w:eastAsia="zh-CN" w:bidi="ar-SA"/>
        </w:rPr>
      </w:pPr>
      <w:r>
        <w:rPr>
          <w:rStyle w:val="10"/>
          <w:sz w:val="21"/>
          <w:szCs w:val="21"/>
          <w:lang w:val="en-US" w:eastAsia="zh-CN" w:bidi="ar-SA"/>
        </w:rPr>
        <w:t>6.2.</w:t>
      </w:r>
      <w:r>
        <w:rPr>
          <w:rStyle w:val="10"/>
          <w:rFonts w:hAnsi="宋体"/>
          <w:sz w:val="21"/>
          <w:szCs w:val="21"/>
          <w:lang w:val="en-US" w:eastAsia="zh-CN" w:bidi="ar-SA"/>
        </w:rPr>
        <w:t>安装完成时间：接到用户通知后</w:t>
      </w:r>
      <w:r>
        <w:rPr>
          <w:rStyle w:val="10"/>
          <w:sz w:val="21"/>
          <w:szCs w:val="21"/>
          <w:lang w:val="en-US" w:eastAsia="zh-CN" w:bidi="ar-SA"/>
        </w:rPr>
        <w:t>1</w:t>
      </w:r>
      <w:r>
        <w:rPr>
          <w:rStyle w:val="10"/>
          <w:rFonts w:hAnsi="宋体"/>
          <w:sz w:val="21"/>
          <w:szCs w:val="21"/>
          <w:lang w:val="en-US" w:eastAsia="zh-CN" w:bidi="ar-SA"/>
        </w:rPr>
        <w:t>周内完成安装和调试，如在规定的时间内由于卖方的原因不能完成安装和调试，投标方应承担由此给用户造成的损失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6.3.</w:t>
      </w:r>
      <w:r>
        <w:rPr>
          <w:rStyle w:val="10"/>
          <w:rFonts w:hAnsi="宋体"/>
          <w:sz w:val="21"/>
          <w:szCs w:val="21"/>
          <w:lang w:val="en-US" w:eastAsia="zh-CN" w:bidi="ar-SA"/>
        </w:rPr>
        <w:t>安装标准：符合我国国家有关技术规范要求和技术标准。</w:t>
      </w:r>
    </w:p>
    <w:p>
      <w:pPr>
        <w:spacing w:line="360" w:lineRule="auto"/>
        <w:jc w:val="both"/>
        <w:textAlignment w:val="baseline"/>
        <w:rPr>
          <w:rStyle w:val="10"/>
          <w:sz w:val="21"/>
          <w:szCs w:val="21"/>
          <w:lang w:val="en-US" w:eastAsia="zh-CN" w:bidi="ar-SA"/>
        </w:rPr>
      </w:pPr>
      <w:r>
        <w:rPr>
          <w:rStyle w:val="10"/>
          <w:sz w:val="21"/>
          <w:szCs w:val="21"/>
          <w:lang w:val="en-US" w:eastAsia="zh-CN" w:bidi="ar-SA"/>
        </w:rPr>
        <w:t>6.4.</w:t>
      </w:r>
      <w:r>
        <w:rPr>
          <w:rStyle w:val="10"/>
          <w:rFonts w:hAnsi="宋体"/>
          <w:sz w:val="21"/>
          <w:szCs w:val="21"/>
          <w:lang w:val="en-US" w:eastAsia="zh-CN" w:bidi="ar-SA"/>
        </w:rPr>
        <w:t>安装过程中发生的费用由卖方负责。</w:t>
      </w:r>
    </w:p>
    <w:p>
      <w:pPr>
        <w:spacing w:line="360" w:lineRule="auto"/>
        <w:jc w:val="both"/>
        <w:textAlignment w:val="baseline"/>
        <w:rPr>
          <w:rStyle w:val="10"/>
          <w:sz w:val="21"/>
          <w:szCs w:val="21"/>
          <w:lang w:val="en-US" w:eastAsia="zh-CN" w:bidi="ar-SA"/>
        </w:rPr>
      </w:pPr>
      <w:r>
        <w:rPr>
          <w:rStyle w:val="10"/>
          <w:sz w:val="21"/>
          <w:szCs w:val="21"/>
          <w:lang w:val="en-US" w:eastAsia="zh-CN" w:bidi="ar-SA"/>
        </w:rPr>
        <w:t>6.5.</w:t>
      </w:r>
      <w:r>
        <w:rPr>
          <w:rStyle w:val="10"/>
          <w:rFonts w:hAnsi="宋体"/>
          <w:sz w:val="21"/>
          <w:szCs w:val="21"/>
          <w:lang w:val="en-US" w:eastAsia="zh-CN" w:bidi="ar-SA"/>
        </w:rPr>
        <w:t>投标人应在投标文件中提供其安装调试过程中买方需配合的内容。</w:t>
      </w:r>
    </w:p>
    <w:p>
      <w:pPr>
        <w:spacing w:line="360" w:lineRule="auto"/>
        <w:jc w:val="both"/>
        <w:textAlignment w:val="baseline"/>
        <w:rPr>
          <w:rStyle w:val="10"/>
          <w:sz w:val="21"/>
          <w:szCs w:val="21"/>
          <w:lang w:val="en-US" w:eastAsia="zh-CN" w:bidi="ar-SA"/>
        </w:rPr>
      </w:pPr>
      <w:r>
        <w:rPr>
          <w:rStyle w:val="10"/>
          <w:sz w:val="21"/>
          <w:szCs w:val="21"/>
          <w:lang w:val="en-US" w:eastAsia="zh-CN" w:bidi="ar-SA"/>
        </w:rPr>
        <w:t xml:space="preserve">6.6. </w:t>
      </w:r>
      <w:r>
        <w:rPr>
          <w:rStyle w:val="10"/>
          <w:rFonts w:hAnsi="宋体"/>
          <w:sz w:val="21"/>
          <w:szCs w:val="21"/>
          <w:lang w:val="en-US" w:eastAsia="zh-CN" w:bidi="ar-SA"/>
        </w:rPr>
        <w:t>随机资料：提供全套用于安装、操作、维护技术文件，提供主机、各功能部件的基本结构和使用说明书，维修保养说明书，提供软件操作手册，提供电子版说明书。</w:t>
      </w:r>
    </w:p>
    <w:p>
      <w:pPr>
        <w:spacing w:line="360" w:lineRule="auto"/>
        <w:jc w:val="both"/>
        <w:textAlignment w:val="baseline"/>
        <w:rPr>
          <w:rStyle w:val="10"/>
          <w:sz w:val="21"/>
          <w:szCs w:val="21"/>
          <w:lang w:val="en-US" w:eastAsia="zh-CN" w:bidi="ar-SA"/>
        </w:rPr>
      </w:pPr>
      <w:r>
        <w:rPr>
          <w:rStyle w:val="10"/>
          <w:sz w:val="21"/>
          <w:szCs w:val="21"/>
          <w:lang w:val="en-US" w:eastAsia="zh-CN" w:bidi="ar-SA"/>
        </w:rPr>
        <w:t>7.</w:t>
      </w:r>
      <w:r>
        <w:rPr>
          <w:rStyle w:val="10"/>
          <w:rFonts w:hAnsi="宋体"/>
          <w:sz w:val="21"/>
          <w:szCs w:val="21"/>
          <w:lang w:val="en-US" w:eastAsia="zh-CN" w:bidi="ar-SA"/>
        </w:rPr>
        <w:t>验收</w:t>
      </w:r>
    </w:p>
    <w:p>
      <w:pPr>
        <w:spacing w:line="360" w:lineRule="auto"/>
        <w:jc w:val="both"/>
        <w:textAlignment w:val="baseline"/>
        <w:rPr>
          <w:rStyle w:val="10"/>
          <w:sz w:val="21"/>
          <w:szCs w:val="21"/>
          <w:lang w:val="en-US" w:eastAsia="zh-CN" w:bidi="ar-SA"/>
        </w:rPr>
      </w:pPr>
      <w:r>
        <w:rPr>
          <w:rStyle w:val="10"/>
          <w:sz w:val="21"/>
          <w:szCs w:val="21"/>
          <w:lang w:val="en-US" w:eastAsia="zh-CN" w:bidi="ar-SA"/>
        </w:rPr>
        <w:t>7.1.</w:t>
      </w:r>
      <w:r>
        <w:rPr>
          <w:rStyle w:val="10"/>
          <w:rFonts w:hAnsi="宋体"/>
          <w:sz w:val="21"/>
          <w:szCs w:val="21"/>
          <w:lang w:val="en-US" w:eastAsia="zh-CN" w:bidi="ar-SA"/>
        </w:rPr>
        <w:t>供货方应提供设备的有效检验文件，经买方认可后，与设备性能指标、合同内容一起作为设备验收标准。买方对设备验收合格后，双方共同签署验收合格证书并加盖公章。验收中发现设备达不到验收标准或合同规定的性能指标，卖方必须更换设备。并且赔偿由此给用户造成的损失。</w:t>
      </w:r>
    </w:p>
    <w:p>
      <w:pPr>
        <w:spacing w:line="360" w:lineRule="auto"/>
        <w:jc w:val="both"/>
        <w:textAlignment w:val="baseline"/>
        <w:rPr>
          <w:rStyle w:val="10"/>
          <w:sz w:val="21"/>
          <w:szCs w:val="21"/>
          <w:lang w:val="en-US" w:eastAsia="zh-CN" w:bidi="ar-SA"/>
        </w:rPr>
      </w:pPr>
      <w:r>
        <w:rPr>
          <w:rStyle w:val="10"/>
          <w:sz w:val="21"/>
          <w:szCs w:val="21"/>
          <w:lang w:val="en-US" w:eastAsia="zh-CN" w:bidi="ar-SA"/>
        </w:rPr>
        <w:t>7.2.</w:t>
      </w:r>
      <w:r>
        <w:rPr>
          <w:rStyle w:val="10"/>
          <w:rFonts w:hAnsi="宋体"/>
          <w:sz w:val="21"/>
          <w:szCs w:val="21"/>
          <w:lang w:val="en-US" w:eastAsia="zh-CN" w:bidi="ar-SA"/>
        </w:rPr>
        <w:t>验收费用由产品投标人负担。</w:t>
      </w:r>
    </w:p>
    <w:p>
      <w:pPr>
        <w:spacing w:line="360" w:lineRule="auto"/>
        <w:jc w:val="both"/>
        <w:textAlignment w:val="baseline"/>
        <w:rPr>
          <w:rStyle w:val="10"/>
          <w:sz w:val="21"/>
          <w:szCs w:val="21"/>
          <w:lang w:val="en-US" w:eastAsia="zh-CN" w:bidi="ar-SA"/>
        </w:rPr>
      </w:pPr>
      <w:r>
        <w:rPr>
          <w:rStyle w:val="10"/>
          <w:sz w:val="21"/>
          <w:szCs w:val="21"/>
          <w:lang w:val="en-US" w:eastAsia="zh-CN" w:bidi="ar-SA"/>
        </w:rPr>
        <w:t>8.</w:t>
      </w:r>
      <w:r>
        <w:rPr>
          <w:rStyle w:val="10"/>
          <w:rFonts w:hAnsi="宋体"/>
          <w:sz w:val="21"/>
          <w:szCs w:val="21"/>
          <w:lang w:val="en-US" w:eastAsia="zh-CN" w:bidi="ar-SA"/>
        </w:rPr>
        <w:t>交货</w:t>
      </w:r>
    </w:p>
    <w:p>
      <w:pPr>
        <w:spacing w:line="360" w:lineRule="auto"/>
        <w:jc w:val="both"/>
        <w:textAlignment w:val="baseline"/>
        <w:rPr>
          <w:rStyle w:val="10"/>
          <w:rFonts w:hAnsi="宋体"/>
          <w:sz w:val="21"/>
          <w:szCs w:val="21"/>
          <w:lang w:val="en-US" w:eastAsia="zh-CN" w:bidi="ar-SA"/>
        </w:rPr>
      </w:pPr>
      <w:r>
        <w:rPr>
          <w:rStyle w:val="10"/>
          <w:sz w:val="21"/>
          <w:szCs w:val="21"/>
          <w:lang w:val="en-US" w:eastAsia="zh-CN" w:bidi="ar-SA"/>
        </w:rPr>
        <w:t>▲8.1.</w:t>
      </w:r>
      <w:r>
        <w:rPr>
          <w:rStyle w:val="10"/>
          <w:rFonts w:hAnsi="宋体"/>
          <w:sz w:val="21"/>
          <w:szCs w:val="21"/>
          <w:lang w:val="en-US" w:eastAsia="zh-CN" w:bidi="ar-SA"/>
        </w:rPr>
        <w:t>交货期：合同签订后</w:t>
      </w:r>
      <w:r>
        <w:rPr>
          <w:rStyle w:val="10"/>
          <w:sz w:val="21"/>
          <w:szCs w:val="21"/>
          <w:lang w:val="en-US" w:eastAsia="zh-CN" w:bidi="ar-SA"/>
        </w:rPr>
        <w:t>1</w:t>
      </w:r>
      <w:r>
        <w:rPr>
          <w:rStyle w:val="10"/>
          <w:rFonts w:hAnsi="宋体"/>
          <w:sz w:val="21"/>
          <w:szCs w:val="21"/>
          <w:lang w:val="en-US" w:eastAsia="zh-CN" w:bidi="ar-SA"/>
        </w:rPr>
        <w:t>个月内</w:t>
      </w:r>
    </w:p>
    <w:p>
      <w:pPr>
        <w:spacing w:line="360" w:lineRule="auto"/>
        <w:jc w:val="both"/>
        <w:textAlignment w:val="baseline"/>
        <w:rPr>
          <w:rStyle w:val="10"/>
          <w:sz w:val="21"/>
          <w:szCs w:val="21"/>
          <w:lang w:val="en-US" w:eastAsia="zh-CN" w:bidi="ar-SA"/>
        </w:rPr>
      </w:pPr>
      <w:r>
        <w:rPr>
          <w:rStyle w:val="10"/>
          <w:sz w:val="21"/>
          <w:szCs w:val="21"/>
          <w:lang w:val="en-US" w:eastAsia="zh-CN" w:bidi="ar-SA"/>
        </w:rPr>
        <w:t>8.2.</w:t>
      </w:r>
      <w:r>
        <w:rPr>
          <w:rStyle w:val="10"/>
          <w:rFonts w:hAnsi="宋体"/>
          <w:sz w:val="21"/>
          <w:szCs w:val="21"/>
          <w:lang w:val="en-US" w:eastAsia="zh-CN" w:bidi="ar-SA"/>
        </w:rPr>
        <w:t>交货地点：温岭市中医院指定地点</w:t>
      </w:r>
    </w:p>
    <w:p>
      <w:pPr>
        <w:spacing w:line="360" w:lineRule="auto"/>
        <w:jc w:val="both"/>
        <w:textAlignment w:val="baseline"/>
        <w:rPr>
          <w:rStyle w:val="10"/>
          <w:sz w:val="21"/>
          <w:lang w:val="en-US" w:eastAsia="zh-CN" w:bidi="ar-SA"/>
        </w:rPr>
      </w:pPr>
      <w:r>
        <w:rPr>
          <w:rStyle w:val="10"/>
          <w:sz w:val="21"/>
          <w:lang w:val="en-US" w:eastAsia="zh-CN" w:bidi="ar-SA"/>
        </w:rPr>
        <w:t>9.报价方式</w:t>
      </w:r>
    </w:p>
    <w:p>
      <w:pPr>
        <w:spacing w:line="360" w:lineRule="auto"/>
        <w:jc w:val="both"/>
        <w:textAlignment w:val="baseline"/>
        <w:rPr>
          <w:rStyle w:val="10"/>
          <w:rFonts w:ascii="宋体" w:hAnsi="宋体"/>
          <w:b/>
          <w:sz w:val="28"/>
          <w:szCs w:val="28"/>
          <w:lang w:val="en-US" w:eastAsia="zh-CN" w:bidi="ar-SA"/>
        </w:rPr>
      </w:pPr>
      <w:r>
        <w:rPr>
          <w:rStyle w:val="10"/>
          <w:sz w:val="21"/>
          <w:lang w:val="en-US" w:eastAsia="zh-CN" w:bidi="ar-SA"/>
        </w:rPr>
        <w:t>9.1所有投标价格为含税到用户人民币价（含货物应交纳的一切税费和伴随服务费）并进行分项报价；质保期后的维保费单独报价（不包括在投标价中），选购件单独分项报价（不包括在投标价中）。</w:t>
      </w:r>
    </w:p>
    <w:p>
      <w:pPr>
        <w:spacing w:line="360" w:lineRule="auto"/>
        <w:jc w:val="center"/>
        <w:textAlignment w:val="baseline"/>
        <w:rPr>
          <w:rStyle w:val="10"/>
          <w:rFonts w:ascii="宋体" w:hAnsi="宋体"/>
          <w:b/>
          <w:sz w:val="28"/>
          <w:szCs w:val="28"/>
          <w:lang w:val="en-US" w:eastAsia="zh-CN" w:bidi="ar-SA"/>
        </w:rPr>
      </w:pPr>
    </w:p>
    <w:p>
      <w:pPr>
        <w:spacing w:line="360" w:lineRule="auto"/>
        <w:jc w:val="center"/>
        <w:textAlignment w:val="baseline"/>
        <w:rPr>
          <w:rStyle w:val="10"/>
          <w:rFonts w:ascii="宋体" w:hAnsi="宋体"/>
          <w:b/>
          <w:sz w:val="28"/>
          <w:szCs w:val="28"/>
          <w:lang w:val="en-US" w:eastAsia="zh-CN" w:bidi="ar-SA"/>
        </w:rPr>
      </w:pPr>
    </w:p>
    <w:p>
      <w:pPr>
        <w:spacing w:line="360" w:lineRule="auto"/>
        <w:jc w:val="center"/>
        <w:textAlignment w:val="baseline"/>
        <w:rPr>
          <w:rStyle w:val="10"/>
          <w:rFonts w:ascii="宋体" w:hAnsi="宋体"/>
          <w:b/>
          <w:sz w:val="28"/>
          <w:szCs w:val="28"/>
          <w:lang w:val="en-US" w:eastAsia="zh-CN" w:bidi="ar-SA"/>
        </w:rPr>
      </w:pPr>
    </w:p>
    <w:p>
      <w:pPr>
        <w:spacing w:line="360" w:lineRule="auto"/>
        <w:jc w:val="center"/>
        <w:textAlignment w:val="baseline"/>
        <w:rPr>
          <w:rStyle w:val="10"/>
          <w:rFonts w:ascii="宋体" w:hAnsi="宋体"/>
          <w:b/>
          <w:sz w:val="28"/>
          <w:szCs w:val="28"/>
          <w:lang w:val="en-US" w:eastAsia="zh-CN" w:bidi="ar-SA"/>
        </w:rPr>
      </w:pPr>
    </w:p>
    <w:p>
      <w:pPr>
        <w:spacing w:line="360" w:lineRule="auto"/>
        <w:jc w:val="center"/>
        <w:textAlignment w:val="baseline"/>
        <w:rPr>
          <w:rStyle w:val="10"/>
          <w:rFonts w:ascii="宋体" w:hAnsi="宋体"/>
          <w:b/>
          <w:sz w:val="28"/>
          <w:szCs w:val="28"/>
          <w:lang w:val="en-US" w:eastAsia="zh-CN" w:bidi="ar-SA"/>
        </w:rPr>
      </w:pPr>
    </w:p>
    <w:p>
      <w:pPr>
        <w:spacing w:line="360" w:lineRule="auto"/>
        <w:jc w:val="center"/>
        <w:textAlignment w:val="baseline"/>
        <w:rPr>
          <w:rStyle w:val="10"/>
          <w:rFonts w:ascii="宋体" w:hAnsi="宋体"/>
          <w:b/>
          <w:sz w:val="28"/>
          <w:szCs w:val="28"/>
          <w:lang w:val="en-US" w:eastAsia="zh-CN" w:bidi="ar-SA"/>
        </w:rPr>
      </w:pPr>
      <w:r>
        <w:rPr>
          <w:rStyle w:val="10"/>
          <w:rFonts w:ascii="宋体" w:hAnsi="宋体"/>
          <w:b/>
          <w:sz w:val="28"/>
          <w:szCs w:val="28"/>
          <w:lang w:val="en-US" w:eastAsia="zh-CN" w:bidi="ar-SA"/>
        </w:rPr>
        <w:t>第三章  评分标准</w:t>
      </w:r>
    </w:p>
    <w:p>
      <w:pPr>
        <w:pStyle w:val="18"/>
        <w:widowControl/>
        <w:snapToGrid w:val="0"/>
        <w:spacing w:after="0" w:line="360" w:lineRule="auto"/>
        <w:ind w:left="420" w:leftChars="200" w:firstLine="420" w:firstLineChars="200"/>
        <w:textAlignment w:val="baseline"/>
        <w:rPr>
          <w:rStyle w:val="10"/>
          <w:color w:val="000000"/>
          <w:kern w:val="2"/>
          <w:sz w:val="21"/>
          <w:szCs w:val="21"/>
          <w:lang w:val="en-US" w:eastAsia="zh-CN" w:bidi="ar-SA"/>
        </w:rPr>
      </w:pPr>
      <w:r>
        <w:rPr>
          <w:rStyle w:val="10"/>
          <w:color w:val="000000"/>
          <w:kern w:val="2"/>
          <w:sz w:val="21"/>
          <w:szCs w:val="21"/>
          <w:lang w:val="en-US" w:eastAsia="zh-CN" w:bidi="ar-SA"/>
        </w:rPr>
        <w:t>1.本项目采用综合评分法（总分100分），评标委员会根据本评审办法进行评审，对各供应商的价格、商务、技术等评分因素在分值范围内进行各自打分。每个供应商最终得分=价格分+商务技术分。</w:t>
      </w:r>
    </w:p>
    <w:p>
      <w:pPr>
        <w:pStyle w:val="18"/>
        <w:widowControl/>
        <w:snapToGrid w:val="0"/>
        <w:spacing w:after="0" w:line="360" w:lineRule="auto"/>
        <w:ind w:left="420" w:leftChars="200" w:firstLine="420" w:firstLineChars="200"/>
        <w:textAlignment w:val="baseline"/>
        <w:rPr>
          <w:rStyle w:val="10"/>
          <w:color w:val="000000"/>
          <w:kern w:val="2"/>
          <w:sz w:val="21"/>
          <w:szCs w:val="21"/>
          <w:lang w:val="en-US" w:eastAsia="zh-CN" w:bidi="ar-SA"/>
        </w:rPr>
      </w:pPr>
      <w:r>
        <w:rPr>
          <w:rStyle w:val="10"/>
          <w:color w:val="000000"/>
          <w:kern w:val="2"/>
          <w:sz w:val="21"/>
          <w:szCs w:val="21"/>
          <w:lang w:val="en-US" w:eastAsia="zh-CN" w:bidi="ar-SA"/>
        </w:rPr>
        <w:t>2.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8"/>
        <w:widowControl/>
        <w:snapToGrid w:val="0"/>
        <w:spacing w:after="0" w:line="360" w:lineRule="auto"/>
        <w:ind w:left="420" w:leftChars="200" w:firstLine="420" w:firstLineChars="200"/>
        <w:textAlignment w:val="baseline"/>
        <w:rPr>
          <w:rStyle w:val="10"/>
          <w:color w:val="000000"/>
          <w:kern w:val="2"/>
          <w:sz w:val="21"/>
          <w:szCs w:val="21"/>
          <w:lang w:val="en-US" w:eastAsia="zh-CN" w:bidi="ar-SA"/>
        </w:rPr>
      </w:pPr>
      <w:r>
        <w:rPr>
          <w:rStyle w:val="10"/>
          <w:color w:val="000000"/>
          <w:kern w:val="2"/>
          <w:sz w:val="21"/>
          <w:szCs w:val="21"/>
          <w:lang w:val="en-US" w:eastAsia="zh-CN" w:bidi="ar-SA"/>
        </w:rPr>
        <w:t>3.评分因素及分值范围</w:t>
      </w:r>
    </w:p>
    <w:p>
      <w:pPr>
        <w:snapToGrid w:val="0"/>
        <w:spacing w:line="360" w:lineRule="auto"/>
        <w:ind w:firstLine="420" w:firstLineChars="200"/>
        <w:jc w:val="both"/>
        <w:textAlignment w:val="baseline"/>
        <w:rPr>
          <w:rStyle w:val="10"/>
          <w:color w:val="000000"/>
          <w:sz w:val="21"/>
          <w:szCs w:val="21"/>
          <w:lang w:val="en-US" w:eastAsia="zh-CN" w:bidi="ar-SA"/>
        </w:rPr>
      </w:pPr>
      <w:r>
        <w:rPr>
          <w:rStyle w:val="10"/>
          <w:color w:val="000000"/>
          <w:sz w:val="21"/>
          <w:szCs w:val="21"/>
          <w:lang w:val="en-US" w:eastAsia="zh-CN" w:bidi="ar-SA"/>
        </w:rPr>
        <w:t>1）</w:t>
      </w:r>
      <w:r>
        <w:rPr>
          <w:rStyle w:val="10"/>
          <w:rFonts w:cs="Times New Roman"/>
          <w:b/>
          <w:bCs/>
          <w:color w:val="000000"/>
          <w:sz w:val="21"/>
          <w:szCs w:val="21"/>
          <w:lang w:val="en-US" w:eastAsia="zh-CN" w:bidi="ar-SA"/>
        </w:rPr>
        <w:t>商务技术分（70分）</w:t>
      </w:r>
    </w:p>
    <w:p>
      <w:pPr>
        <w:pStyle w:val="19"/>
        <w:widowControl/>
        <w:snapToGrid w:val="0"/>
        <w:spacing w:after="120" w:line="360" w:lineRule="auto"/>
        <w:ind w:left="420" w:leftChars="200" w:firstLine="420"/>
        <w:textAlignment w:val="baseline"/>
        <w:rPr>
          <w:rStyle w:val="10"/>
          <w:sz w:val="21"/>
          <w:szCs w:val="21"/>
          <w:lang w:val="en-US" w:eastAsia="zh-CN" w:bidi="ar-SA"/>
        </w:rPr>
      </w:pPr>
      <w:r>
        <w:rPr>
          <w:rStyle w:val="10"/>
          <w:sz w:val="21"/>
          <w:szCs w:val="21"/>
          <w:lang w:val="en-US" w:eastAsia="zh-CN" w:bidi="ar-SA"/>
        </w:rPr>
        <w:t>该评分分值由评标委员会根据评审情况在分值范围内独立打分（具体分值设定详见表格），小数点后保留一位小数。每个供应商的最终得分为评标委员会打分汇总后的算术平均值（小数点后保留二位小数，第三位四舍五入）。</w:t>
      </w:r>
    </w:p>
    <w:tbl>
      <w:tblPr>
        <w:tblStyle w:val="6"/>
        <w:tblW w:w="903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7155"/>
        <w:gridCol w:w="115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double" w:color="000000" w:sz="6" w:space="0"/>
              <w:left w:val="double" w:color="000000" w:sz="6" w:space="0"/>
              <w:bottom w:val="single" w:color="000000" w:sz="6" w:space="0"/>
              <w:right w:val="single" w:color="000000" w:sz="6" w:space="0"/>
            </w:tcBorders>
            <w:vAlign w:val="center"/>
          </w:tcPr>
          <w:p>
            <w:pPr>
              <w:jc w:val="both"/>
              <w:textAlignment w:val="baseline"/>
              <w:rPr>
                <w:rStyle w:val="10"/>
                <w:caps/>
                <w:sz w:val="21"/>
                <w:szCs w:val="21"/>
                <w:lang w:val="en-US" w:eastAsia="zh-CN" w:bidi="ar-SA"/>
              </w:rPr>
            </w:pPr>
            <w:r>
              <w:rPr>
                <w:rStyle w:val="10"/>
                <w:caps/>
                <w:sz w:val="21"/>
                <w:szCs w:val="21"/>
                <w:lang w:val="en-US" w:eastAsia="zh-CN" w:bidi="ar-SA"/>
              </w:rPr>
              <w:t>序号</w:t>
            </w:r>
          </w:p>
        </w:tc>
        <w:tc>
          <w:tcPr>
            <w:tcW w:w="7155" w:type="dxa"/>
            <w:tcBorders>
              <w:top w:val="double" w:color="000000" w:sz="6" w:space="0"/>
              <w:left w:val="single" w:color="000000" w:sz="6" w:space="0"/>
              <w:bottom w:val="single" w:color="000000" w:sz="6" w:space="0"/>
              <w:right w:val="single" w:color="000000" w:sz="6" w:space="0"/>
            </w:tcBorders>
            <w:vAlign w:val="center"/>
          </w:tcPr>
          <w:p>
            <w:pPr>
              <w:jc w:val="both"/>
              <w:textAlignment w:val="baseline"/>
              <w:rPr>
                <w:rStyle w:val="10"/>
                <w:rFonts w:cs="Times New Roman"/>
                <w:b/>
                <w:bCs/>
                <w:caps/>
                <w:sz w:val="21"/>
                <w:szCs w:val="21"/>
                <w:lang w:val="en-US" w:eastAsia="zh-CN" w:bidi="ar-SA"/>
              </w:rPr>
            </w:pPr>
            <w:r>
              <w:rPr>
                <w:rStyle w:val="10"/>
                <w:rFonts w:cs="Times New Roman"/>
                <w:b/>
                <w:bCs/>
                <w:caps/>
                <w:sz w:val="21"/>
                <w:szCs w:val="21"/>
                <w:lang w:val="en-US" w:eastAsia="zh-CN" w:bidi="ar-SA"/>
              </w:rPr>
              <w:t>评标内容</w:t>
            </w:r>
          </w:p>
        </w:tc>
        <w:tc>
          <w:tcPr>
            <w:tcW w:w="1155" w:type="dxa"/>
            <w:tcBorders>
              <w:top w:val="double" w:color="000000" w:sz="6" w:space="0"/>
              <w:left w:val="single" w:color="000000" w:sz="6" w:space="0"/>
              <w:bottom w:val="single" w:color="000000" w:sz="6" w:space="0"/>
              <w:right w:val="double" w:color="000000" w:sz="6" w:space="0"/>
            </w:tcBorders>
            <w:vAlign w:val="center"/>
          </w:tcPr>
          <w:p>
            <w:pPr>
              <w:jc w:val="right"/>
              <w:textAlignment w:val="baseline"/>
              <w:rPr>
                <w:rStyle w:val="10"/>
                <w:caps/>
                <w:sz w:val="21"/>
                <w:szCs w:val="21"/>
                <w:lang w:val="en-US" w:eastAsia="zh-CN" w:bidi="ar-SA"/>
              </w:rPr>
            </w:pPr>
            <w:r>
              <w:rPr>
                <w:rStyle w:val="10"/>
                <w:caps/>
                <w:sz w:val="21"/>
                <w:szCs w:val="21"/>
                <w:lang w:val="en-US" w:eastAsia="zh-CN" w:bidi="ar-SA"/>
              </w:rPr>
              <w:t>满分分值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1</w:t>
            </w:r>
          </w:p>
        </w:tc>
        <w:tc>
          <w:tcPr>
            <w:tcW w:w="7155" w:type="dxa"/>
            <w:tcBorders>
              <w:top w:val="single" w:color="000000" w:sz="6" w:space="0"/>
              <w:left w:val="single" w:color="000000" w:sz="6" w:space="0"/>
              <w:bottom w:val="single" w:color="000000" w:sz="6" w:space="0"/>
              <w:right w:val="single" w:color="000000" w:sz="6" w:space="0"/>
            </w:tcBorders>
            <w:vAlign w:val="center"/>
          </w:tcPr>
          <w:p>
            <w:pPr>
              <w:widowControl/>
              <w:jc w:val="both"/>
              <w:textAlignment w:val="bottom"/>
              <w:rPr>
                <w:rStyle w:val="10"/>
                <w:kern w:val="0"/>
                <w:sz w:val="21"/>
                <w:szCs w:val="21"/>
                <w:lang w:val="en-US" w:eastAsia="zh-CN" w:bidi="ar-SA"/>
              </w:rPr>
            </w:pPr>
            <w:r>
              <w:rPr>
                <w:rStyle w:val="10"/>
                <w:kern w:val="0"/>
                <w:sz w:val="21"/>
                <w:szCs w:val="21"/>
                <w:lang w:val="en-US" w:eastAsia="zh-CN" w:bidi="ar-SA"/>
              </w:rPr>
              <w:t>技术功能偏离：对应于招标文件技术指标的偏离度，每1条“</w:t>
            </w:r>
            <w:r>
              <w:rPr>
                <w:rStyle w:val="10"/>
                <w:rFonts w:ascii="宋体" w:hAnsi="宋体" w:eastAsia="宋体"/>
                <w:kern w:val="0"/>
                <w:sz w:val="21"/>
                <w:szCs w:val="21"/>
                <w:lang w:val="en-US" w:eastAsia="zh-CN" w:bidi="ar-SA"/>
              </w:rPr>
              <w:t>*</w:t>
            </w:r>
            <w:r>
              <w:rPr>
                <w:rStyle w:val="10"/>
                <w:kern w:val="0"/>
                <w:sz w:val="21"/>
                <w:szCs w:val="21"/>
                <w:lang w:val="en-US" w:eastAsia="zh-CN" w:bidi="ar-SA"/>
              </w:rPr>
              <w:t>”条款不能满足招标文件要求扣3分，其他一般条款不能满足采购文件要求扣2分，扣完为止。</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30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2</w:t>
            </w:r>
          </w:p>
        </w:tc>
        <w:tc>
          <w:tcPr>
            <w:tcW w:w="7155"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投标机型的技术和性能：评委对投标货物的技术和性能综合评价，评价优得8-10分，评价良6-7分，评价一般3-5分，评价差0-2分。</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3</w:t>
            </w:r>
          </w:p>
        </w:tc>
        <w:tc>
          <w:tcPr>
            <w:tcW w:w="7155"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投标机型的配置：评委对投标货物的配置综合评价，酌情给分0-8分。</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8</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4</w:t>
            </w:r>
          </w:p>
        </w:tc>
        <w:tc>
          <w:tcPr>
            <w:tcW w:w="7155"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运行成本：消耗品或易耗品价格</w:t>
            </w:r>
          </w:p>
          <w:p>
            <w:pPr>
              <w:jc w:val="both"/>
              <w:textAlignment w:val="baseline"/>
              <w:rPr>
                <w:rStyle w:val="10"/>
                <w:kern w:val="0"/>
                <w:sz w:val="21"/>
                <w:szCs w:val="21"/>
                <w:lang w:val="en-US" w:eastAsia="zh-CN" w:bidi="ar-SA"/>
              </w:rPr>
            </w:pPr>
            <w:r>
              <w:rPr>
                <w:rStyle w:val="10"/>
                <w:kern w:val="0"/>
                <w:sz w:val="21"/>
                <w:szCs w:val="21"/>
                <w:lang w:val="en-US" w:eastAsia="zh-CN" w:bidi="ar-SA"/>
              </w:rPr>
              <w:t>评委对消耗品或易耗品价格进行综合评价，酌情给分</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5</w:t>
            </w:r>
          </w:p>
        </w:tc>
        <w:tc>
          <w:tcPr>
            <w:tcW w:w="7155"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维修成本：保修价格、设备配件价格，维修服务费</w:t>
            </w:r>
          </w:p>
          <w:p>
            <w:pPr>
              <w:jc w:val="both"/>
              <w:textAlignment w:val="baseline"/>
              <w:rPr>
                <w:rStyle w:val="10"/>
                <w:kern w:val="0"/>
                <w:sz w:val="21"/>
                <w:szCs w:val="21"/>
                <w:lang w:val="en-US" w:eastAsia="zh-CN" w:bidi="ar-SA"/>
              </w:rPr>
            </w:pPr>
            <w:r>
              <w:rPr>
                <w:rStyle w:val="10"/>
                <w:kern w:val="0"/>
                <w:sz w:val="21"/>
                <w:szCs w:val="21"/>
                <w:lang w:val="en-US" w:eastAsia="zh-CN" w:bidi="ar-SA"/>
              </w:rPr>
              <w:t>评委对维修成本进行评价，酌情给分</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6</w:t>
            </w:r>
          </w:p>
        </w:tc>
        <w:tc>
          <w:tcPr>
            <w:tcW w:w="7155"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维修能力：评委对制造商在浙江省或华东地区的维修能力进行评价，按能力优劣酌情给分。</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7</w:t>
            </w:r>
          </w:p>
        </w:tc>
        <w:tc>
          <w:tcPr>
            <w:tcW w:w="7155"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市场占有率：</w:t>
            </w:r>
          </w:p>
          <w:p>
            <w:pPr>
              <w:jc w:val="both"/>
              <w:textAlignment w:val="baseline"/>
              <w:rPr>
                <w:rStyle w:val="10"/>
                <w:kern w:val="0"/>
                <w:sz w:val="21"/>
                <w:szCs w:val="21"/>
                <w:lang w:val="en-US" w:eastAsia="zh-CN" w:bidi="ar-SA"/>
              </w:rPr>
            </w:pPr>
            <w:r>
              <w:rPr>
                <w:rStyle w:val="10"/>
                <w:kern w:val="0"/>
                <w:sz w:val="21"/>
                <w:szCs w:val="21"/>
                <w:lang w:val="en-US" w:eastAsia="zh-CN" w:bidi="ar-SA"/>
              </w:rPr>
              <w:t>评委以投标机型2018年1月1日起（以签订合同时间为准）医疗机构用户情况进行评价，提供用户清单，根据用户数量酌情给分</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sing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8</w:t>
            </w:r>
          </w:p>
        </w:tc>
        <w:tc>
          <w:tcPr>
            <w:tcW w:w="7155" w:type="dxa"/>
            <w:tcBorders>
              <w:top w:val="single" w:color="000000" w:sz="6" w:space="0"/>
              <w:left w:val="single" w:color="000000" w:sz="6" w:space="0"/>
              <w:bottom w:val="sing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优惠条件：评委对投标文件中是否有超出招标文件的优惠条件进行评价，没有实质性优惠条件得0分；有优惠条件的，酌情给分。</w:t>
            </w:r>
          </w:p>
        </w:tc>
        <w:tc>
          <w:tcPr>
            <w:tcW w:w="1155" w:type="dxa"/>
            <w:tcBorders>
              <w:top w:val="single" w:color="000000" w:sz="6" w:space="0"/>
              <w:left w:val="single" w:color="000000" w:sz="6" w:space="0"/>
              <w:bottom w:val="sing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720" w:type="dxa"/>
            <w:tcBorders>
              <w:top w:val="single" w:color="000000" w:sz="6" w:space="0"/>
              <w:left w:val="double" w:color="000000" w:sz="6" w:space="0"/>
              <w:bottom w:val="double" w:color="000000" w:sz="6" w:space="0"/>
              <w:right w:val="single" w:color="000000" w:sz="6" w:space="0"/>
            </w:tcBorders>
            <w:vAlign w:val="center"/>
          </w:tcPr>
          <w:p>
            <w:pPr>
              <w:pStyle w:val="20"/>
              <w:widowControl/>
              <w:ind w:firstLineChars="0"/>
              <w:jc w:val="center"/>
              <w:textAlignment w:val="baseline"/>
              <w:rPr>
                <w:rStyle w:val="10"/>
                <w:kern w:val="0"/>
                <w:sz w:val="21"/>
                <w:szCs w:val="21"/>
                <w:lang w:val="en-US" w:eastAsia="zh-CN" w:bidi="ar-SA"/>
              </w:rPr>
            </w:pPr>
            <w:r>
              <w:rPr>
                <w:rStyle w:val="10"/>
                <w:kern w:val="0"/>
                <w:sz w:val="21"/>
                <w:szCs w:val="21"/>
                <w:lang w:val="en-US" w:eastAsia="zh-CN" w:bidi="ar-SA"/>
              </w:rPr>
              <w:t>9</w:t>
            </w:r>
          </w:p>
        </w:tc>
        <w:tc>
          <w:tcPr>
            <w:tcW w:w="7155" w:type="dxa"/>
            <w:tcBorders>
              <w:top w:val="single" w:color="000000" w:sz="6" w:space="0"/>
              <w:left w:val="single" w:color="000000" w:sz="6" w:space="0"/>
              <w:bottom w:val="double" w:color="000000" w:sz="6" w:space="0"/>
              <w:right w:val="single" w:color="000000" w:sz="6" w:space="0"/>
            </w:tcBorders>
            <w:vAlign w:val="center"/>
          </w:tcPr>
          <w:p>
            <w:pPr>
              <w:jc w:val="both"/>
              <w:textAlignment w:val="baseline"/>
              <w:rPr>
                <w:rStyle w:val="10"/>
                <w:kern w:val="0"/>
                <w:sz w:val="21"/>
                <w:szCs w:val="21"/>
                <w:lang w:val="en-US" w:eastAsia="zh-CN" w:bidi="ar-SA"/>
              </w:rPr>
            </w:pPr>
            <w:r>
              <w:rPr>
                <w:rStyle w:val="10"/>
                <w:kern w:val="0"/>
                <w:sz w:val="21"/>
                <w:szCs w:val="21"/>
                <w:lang w:val="en-US" w:eastAsia="zh-CN" w:bidi="ar-SA"/>
              </w:rPr>
              <w:t>投标文件制作质量：评标对投标文件的制作质量进行综合评价，根据制作情况酌情给分。</w:t>
            </w:r>
          </w:p>
        </w:tc>
        <w:tc>
          <w:tcPr>
            <w:tcW w:w="1155" w:type="dxa"/>
            <w:tcBorders>
              <w:top w:val="single" w:color="000000" w:sz="6" w:space="0"/>
              <w:left w:val="single" w:color="000000" w:sz="6" w:space="0"/>
              <w:bottom w:val="double" w:color="000000" w:sz="6" w:space="0"/>
              <w:right w:val="double" w:color="000000" w:sz="6" w:space="0"/>
            </w:tcBorders>
            <w:vAlign w:val="center"/>
          </w:tcPr>
          <w:p>
            <w:pPr>
              <w:jc w:val="right"/>
              <w:textAlignment w:val="baseline"/>
              <w:rPr>
                <w:rStyle w:val="10"/>
                <w:kern w:val="0"/>
                <w:sz w:val="21"/>
                <w:szCs w:val="21"/>
                <w:lang w:val="en-US" w:eastAsia="zh-CN" w:bidi="ar-SA"/>
              </w:rPr>
            </w:pPr>
            <w:r>
              <w:rPr>
                <w:rStyle w:val="10"/>
                <w:kern w:val="0"/>
                <w:sz w:val="21"/>
                <w:szCs w:val="21"/>
                <w:lang w:val="en-US" w:eastAsia="zh-CN" w:bidi="ar-SA"/>
              </w:rPr>
              <w:t>2</w:t>
            </w:r>
          </w:p>
        </w:tc>
      </w:tr>
    </w:tbl>
    <w:p>
      <w:pPr>
        <w:pStyle w:val="19"/>
        <w:widowControl/>
        <w:snapToGrid w:val="0"/>
        <w:spacing w:after="0" w:line="360" w:lineRule="auto"/>
        <w:ind w:left="420" w:leftChars="200" w:firstLine="420"/>
        <w:textAlignment w:val="baseline"/>
        <w:rPr>
          <w:rStyle w:val="10"/>
          <w:sz w:val="21"/>
          <w:szCs w:val="21"/>
          <w:lang w:val="en-US" w:eastAsia="zh-CN" w:bidi="ar-SA"/>
        </w:rPr>
      </w:pPr>
      <w:r>
        <w:rPr>
          <w:rStyle w:val="10"/>
          <w:sz w:val="21"/>
          <w:szCs w:val="21"/>
          <w:lang w:val="en-US" w:eastAsia="zh-CN" w:bidi="ar-SA"/>
        </w:rPr>
        <w:t>2）</w:t>
      </w:r>
      <w:r>
        <w:rPr>
          <w:rStyle w:val="10"/>
          <w:b/>
          <w:sz w:val="21"/>
          <w:szCs w:val="21"/>
          <w:lang w:val="en-US" w:eastAsia="zh-CN" w:bidi="ar-SA"/>
        </w:rPr>
        <w:t>价格分</w:t>
      </w:r>
    </w:p>
    <w:p>
      <w:pPr>
        <w:widowControl/>
        <w:snapToGrid w:val="0"/>
        <w:spacing w:line="360" w:lineRule="auto"/>
        <w:ind w:firstLine="420"/>
        <w:jc w:val="both"/>
        <w:textAlignment w:val="baseline"/>
        <w:rPr>
          <w:rStyle w:val="10"/>
          <w:color w:val="000000"/>
          <w:sz w:val="21"/>
          <w:szCs w:val="21"/>
          <w:lang w:val="en-US" w:eastAsia="zh-CN" w:bidi="ar-SA"/>
        </w:rPr>
      </w:pPr>
      <w:r>
        <w:rPr>
          <w:rStyle w:val="10"/>
          <w:color w:val="000000"/>
          <w:sz w:val="21"/>
          <w:szCs w:val="21"/>
          <w:lang w:val="en-US" w:eastAsia="zh-CN" w:bidi="ar-SA"/>
        </w:rPr>
        <w:t>价格评分将在有效供应商范围内进行，最高得30分，最低得0分（小数点后保留二位小数，第三位四舍五入）。满足采购文件要求且投标价格最低的</w:t>
      </w:r>
      <w:r>
        <w:rPr>
          <w:rStyle w:val="10"/>
          <w:b/>
          <w:color w:val="000000"/>
          <w:sz w:val="21"/>
          <w:szCs w:val="21"/>
          <w:u w:val="thick"/>
          <w:lang w:val="en-US" w:eastAsia="zh-CN" w:bidi="ar-SA"/>
        </w:rPr>
        <w:t>投标报价</w:t>
      </w:r>
      <w:r>
        <w:rPr>
          <w:rStyle w:val="10"/>
          <w:color w:val="000000"/>
          <w:sz w:val="21"/>
          <w:szCs w:val="21"/>
          <w:lang w:val="en-US" w:eastAsia="zh-CN" w:bidi="ar-SA"/>
        </w:rPr>
        <w:t>为</w:t>
      </w:r>
      <w:r>
        <w:rPr>
          <w:rStyle w:val="10"/>
          <w:b/>
          <w:color w:val="000000"/>
          <w:sz w:val="21"/>
          <w:szCs w:val="21"/>
          <w:u w:val="thick"/>
          <w:lang w:val="en-US" w:eastAsia="zh-CN" w:bidi="ar-SA"/>
        </w:rPr>
        <w:t>评标基准价</w:t>
      </w:r>
      <w:r>
        <w:rPr>
          <w:rStyle w:val="10"/>
          <w:color w:val="000000"/>
          <w:sz w:val="21"/>
          <w:szCs w:val="21"/>
          <w:lang w:val="en-US" w:eastAsia="zh-CN" w:bidi="ar-SA"/>
        </w:rPr>
        <w:t>，供应商的价格分统一按照下列公式计算：</w:t>
      </w:r>
    </w:p>
    <w:p>
      <w:pPr>
        <w:widowControl/>
        <w:snapToGrid w:val="0"/>
        <w:spacing w:line="360" w:lineRule="auto"/>
        <w:ind w:firstLine="420"/>
        <w:jc w:val="both"/>
        <w:textAlignment w:val="baseline"/>
        <w:rPr>
          <w:rStyle w:val="10"/>
          <w:rFonts w:ascii="黑体" w:eastAsia="黑体"/>
          <w:sz w:val="36"/>
          <w:szCs w:val="36"/>
          <w:lang w:val="en-US" w:eastAsia="zh-CN" w:bidi="ar-SA"/>
        </w:rPr>
      </w:pPr>
      <w:r>
        <w:rPr>
          <w:rStyle w:val="10"/>
          <w:color w:val="000000"/>
          <w:sz w:val="21"/>
          <w:szCs w:val="21"/>
          <w:lang w:val="en-US" w:eastAsia="zh-CN" w:bidi="ar-SA"/>
        </w:rPr>
        <w:t>投标报价得分=（</w:t>
      </w:r>
      <w:r>
        <w:rPr>
          <w:rStyle w:val="10"/>
          <w:b/>
          <w:color w:val="000000"/>
          <w:sz w:val="21"/>
          <w:szCs w:val="21"/>
          <w:u w:val="thick"/>
          <w:lang w:val="en-US" w:eastAsia="zh-CN" w:bidi="ar-SA"/>
        </w:rPr>
        <w:t>评标基准价</w:t>
      </w:r>
      <w:r>
        <w:rPr>
          <w:rStyle w:val="10"/>
          <w:color w:val="000000"/>
          <w:sz w:val="21"/>
          <w:szCs w:val="21"/>
          <w:lang w:val="en-US" w:eastAsia="zh-CN" w:bidi="ar-SA"/>
        </w:rPr>
        <w:t>/</w:t>
      </w:r>
      <w:r>
        <w:rPr>
          <w:rStyle w:val="10"/>
          <w:b/>
          <w:color w:val="000000"/>
          <w:sz w:val="21"/>
          <w:szCs w:val="21"/>
          <w:u w:val="thick"/>
          <w:lang w:val="en-US" w:eastAsia="zh-CN" w:bidi="ar-SA"/>
        </w:rPr>
        <w:t>投标报价</w:t>
      </w:r>
      <w:r>
        <w:rPr>
          <w:rStyle w:val="10"/>
          <w:color w:val="000000"/>
          <w:sz w:val="21"/>
          <w:szCs w:val="21"/>
          <w:lang w:val="en-US" w:eastAsia="zh-CN" w:bidi="ar-SA"/>
        </w:rPr>
        <w:t>）×30%×100</w:t>
      </w:r>
    </w:p>
    <w:p>
      <w:pPr>
        <w:spacing w:line="360" w:lineRule="auto"/>
        <w:ind w:firstLine="420" w:firstLineChars="200"/>
        <w:jc w:val="both"/>
        <w:textAlignment w:val="baseline"/>
        <w:rPr>
          <w:rStyle w:val="10"/>
          <w:rFonts w:ascii="宋体" w:hAnsi="宋体"/>
          <w:kern w:val="2"/>
          <w:sz w:val="21"/>
          <w:szCs w:val="21"/>
          <w:lang w:val="en-US" w:eastAsia="zh-CN" w:bidi="ar-SA"/>
        </w:rPr>
        <w:sectPr>
          <w:headerReference r:id="rId6" w:type="default"/>
          <w:pgSz w:w="11906" w:h="16838"/>
          <w:pgMar w:top="1418" w:right="1701" w:bottom="1276" w:left="1701" w:header="851" w:footer="992" w:gutter="0"/>
          <w:lnNumType w:countBy="0"/>
          <w:cols w:space="425" w:num="1"/>
          <w:vAlign w:val="top"/>
          <w:docGrid w:type="lines" w:linePitch="312" w:charSpace="0"/>
        </w:sectPr>
      </w:pPr>
    </w:p>
    <w:p>
      <w:pPr>
        <w:pStyle w:val="14"/>
        <w:keepNext/>
        <w:keepLines/>
        <w:widowControl/>
        <w:snapToGrid w:val="0"/>
        <w:spacing w:before="0" w:after="0" w:line="360" w:lineRule="auto"/>
        <w:jc w:val="center"/>
        <w:textAlignment w:val="baseline"/>
        <w:rPr>
          <w:rStyle w:val="10"/>
          <w:rFonts w:eastAsia="宋体"/>
          <w:b/>
          <w:kern w:val="44"/>
          <w:sz w:val="28"/>
          <w:szCs w:val="28"/>
          <w:lang w:val="en-US" w:eastAsia="zh-CN" w:bidi="ar-SA"/>
        </w:rPr>
      </w:pPr>
      <w:r>
        <w:rPr>
          <w:rStyle w:val="10"/>
          <w:rFonts w:eastAsia="宋体"/>
          <w:b/>
          <w:kern w:val="44"/>
          <w:sz w:val="28"/>
          <w:szCs w:val="28"/>
          <w:lang w:val="en-US" w:eastAsia="zh-CN" w:bidi="ar-SA"/>
        </w:rPr>
        <w:t>第四章  采购合同</w:t>
      </w:r>
    </w:p>
    <w:p>
      <w:pPr>
        <w:pStyle w:val="12"/>
        <w:widowControl/>
        <w:snapToGrid w:val="0"/>
        <w:spacing w:line="360" w:lineRule="auto"/>
        <w:jc w:val="center"/>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 xml:space="preserve">                          合同编号：</w:t>
      </w:r>
    </w:p>
    <w:p>
      <w:pPr>
        <w:spacing w:line="360" w:lineRule="auto"/>
        <w:ind w:firstLine="211" w:firstLineChars="100"/>
        <w:jc w:val="both"/>
        <w:textAlignment w:val="baseline"/>
        <w:rPr>
          <w:rStyle w:val="10"/>
          <w:rFonts w:eastAsia="宋体"/>
          <w:sz w:val="21"/>
          <w:szCs w:val="21"/>
          <w:lang w:val="en-US" w:eastAsia="zh-CN" w:bidi="ar-SA"/>
        </w:rPr>
      </w:pPr>
      <w:r>
        <w:rPr>
          <w:rStyle w:val="10"/>
          <w:rFonts w:hAnsi="宋体" w:cs="Times New Roman"/>
          <w:b/>
          <w:bCs/>
          <w:sz w:val="21"/>
          <w:szCs w:val="21"/>
          <w:lang w:val="en-US" w:eastAsia="zh-CN" w:bidi="ar-SA"/>
        </w:rPr>
        <w:t>甲方</w:t>
      </w:r>
      <w:r>
        <w:rPr>
          <w:rStyle w:val="10"/>
          <w:rFonts w:hAnsi="宋体"/>
          <w:sz w:val="21"/>
          <w:szCs w:val="21"/>
          <w:lang w:val="en-US" w:eastAsia="zh-CN" w:bidi="ar-SA"/>
        </w:rPr>
        <w:t>（采购人）：</w:t>
      </w:r>
      <w:r>
        <w:rPr>
          <w:rStyle w:val="10"/>
          <w:sz w:val="21"/>
          <w:szCs w:val="21"/>
          <w:lang w:val="en-US" w:eastAsia="zh-CN" w:bidi="ar-SA"/>
        </w:rPr>
        <w:t xml:space="preserve"> </w:t>
      </w:r>
      <w:r>
        <w:rPr>
          <w:rStyle w:val="10"/>
          <w:rFonts w:hAnsi="宋体"/>
          <w:sz w:val="21"/>
          <w:szCs w:val="21"/>
          <w:lang w:val="en-US" w:eastAsia="zh-CN" w:bidi="ar-SA"/>
        </w:rPr>
        <w:t>温岭市中医院</w:t>
      </w:r>
    </w:p>
    <w:p>
      <w:pPr>
        <w:spacing w:line="360" w:lineRule="auto"/>
        <w:ind w:firstLine="211" w:firstLineChars="100"/>
        <w:jc w:val="both"/>
        <w:textAlignment w:val="baseline"/>
        <w:rPr>
          <w:rStyle w:val="10"/>
          <w:sz w:val="21"/>
          <w:szCs w:val="21"/>
          <w:lang w:val="en-US" w:eastAsia="zh-CN" w:bidi="ar-SA"/>
        </w:rPr>
      </w:pPr>
      <w:r>
        <w:rPr>
          <w:rStyle w:val="10"/>
          <w:rFonts w:hAnsi="宋体" w:cs="Times New Roman"/>
          <w:b/>
          <w:bCs/>
          <w:sz w:val="21"/>
          <w:szCs w:val="21"/>
          <w:lang w:val="en-US" w:eastAsia="zh-CN" w:bidi="ar-SA"/>
        </w:rPr>
        <w:t>乙方</w:t>
      </w:r>
      <w:r>
        <w:rPr>
          <w:rStyle w:val="10"/>
          <w:rFonts w:hAnsi="宋体"/>
          <w:sz w:val="21"/>
          <w:szCs w:val="21"/>
          <w:lang w:val="en-US" w:eastAsia="zh-CN" w:bidi="ar-SA"/>
        </w:rPr>
        <w:t>（供应商）：</w:t>
      </w:r>
      <w:r>
        <w:rPr>
          <w:rStyle w:val="10"/>
          <w:sz w:val="21"/>
          <w:szCs w:val="21"/>
          <w:lang w:val="en-US" w:eastAsia="zh-CN" w:bidi="ar-SA"/>
        </w:rPr>
        <w:t xml:space="preserve"> </w:t>
      </w:r>
    </w:p>
    <w:p>
      <w:pPr>
        <w:pStyle w:val="12"/>
        <w:widowControl/>
        <w:snapToGrid w:val="0"/>
        <w:spacing w:line="360" w:lineRule="auto"/>
        <w:ind w:firstLine="415" w:firstLineChars="198"/>
        <w:textAlignment w:val="baseline"/>
        <w:rPr>
          <w:rStyle w:val="10"/>
          <w:rFonts w:ascii="Times New Roman" w:hAnsi="宋体"/>
          <w:sz w:val="21"/>
          <w:szCs w:val="21"/>
          <w:lang w:val="en-US" w:eastAsia="zh-CN" w:bidi="ar-SA"/>
        </w:rPr>
      </w:pPr>
    </w:p>
    <w:p>
      <w:pPr>
        <w:pStyle w:val="12"/>
        <w:widowControl/>
        <w:snapToGrid w:val="0"/>
        <w:spacing w:line="360" w:lineRule="auto"/>
        <w:ind w:firstLine="415" w:firstLineChars="198"/>
        <w:textAlignment w:val="baseline"/>
        <w:rPr>
          <w:rStyle w:val="10"/>
          <w:rFonts w:ascii="Times New Roman" w:hAnsi="Times New Roman"/>
          <w:b/>
          <w:sz w:val="21"/>
          <w:szCs w:val="21"/>
          <w:lang w:val="en-US" w:eastAsia="zh-CN" w:bidi="ar-SA"/>
        </w:rPr>
      </w:pPr>
      <w:r>
        <w:rPr>
          <w:rStyle w:val="10"/>
          <w:rFonts w:ascii="Times New Roman" w:hAnsi="宋体"/>
          <w:sz w:val="21"/>
          <w:szCs w:val="21"/>
          <w:lang w:val="en-US" w:eastAsia="zh-CN" w:bidi="ar-SA"/>
        </w:rPr>
        <w:t>甲乙双方根据招标编号</w:t>
      </w:r>
      <w:r>
        <w:rPr>
          <w:rStyle w:val="10"/>
          <w:rFonts w:ascii="Times New Roman" w:hAnsi="Times New Roman"/>
          <w:sz w:val="21"/>
          <w:szCs w:val="21"/>
          <w:lang w:val="en-US" w:eastAsia="zh-CN" w:bidi="ar-SA"/>
        </w:rPr>
        <w:t>:XXXXXXXX</w:t>
      </w:r>
      <w:r>
        <w:rPr>
          <w:rStyle w:val="10"/>
          <w:rFonts w:ascii="Times New Roman" w:hAnsi="宋体"/>
          <w:sz w:val="21"/>
          <w:szCs w:val="21"/>
          <w:lang w:val="en-US" w:eastAsia="zh-CN" w:bidi="ar-SA"/>
        </w:rPr>
        <w:t>，项目名称</w:t>
      </w:r>
      <w:r>
        <w:rPr>
          <w:rStyle w:val="10"/>
          <w:rFonts w:ascii="Times New Roman" w:hAnsi="Times New Roman"/>
          <w:sz w:val="21"/>
          <w:szCs w:val="21"/>
          <w:lang w:val="en-US" w:eastAsia="zh-CN" w:bidi="ar-SA"/>
        </w:rPr>
        <w:t>:XXXXXXXX</w:t>
      </w:r>
      <w:r>
        <w:rPr>
          <w:rStyle w:val="10"/>
          <w:rFonts w:ascii="Times New Roman" w:hAnsi="宋体"/>
          <w:sz w:val="21"/>
          <w:szCs w:val="21"/>
          <w:lang w:val="en-US" w:eastAsia="zh-CN" w:bidi="ar-SA"/>
        </w:rPr>
        <w:t>的公开招标结果，签署本合同。双方在平等互利，协商一致的基础上，就相关商品的购买达成以下条款，具体如下：</w:t>
      </w:r>
    </w:p>
    <w:p>
      <w:pPr>
        <w:pStyle w:val="12"/>
        <w:widowControl/>
        <w:snapToGrid w:val="0"/>
        <w:spacing w:line="360" w:lineRule="auto"/>
        <w:ind w:firstLine="449" w:firstLineChars="213"/>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一、货物内容及合同价格</w:t>
      </w:r>
    </w:p>
    <w:p>
      <w:pPr>
        <w:pStyle w:val="12"/>
        <w:widowControl/>
        <w:snapToGrid w:val="0"/>
        <w:spacing w:line="360" w:lineRule="auto"/>
        <w:ind w:firstLine="447" w:firstLineChars="213"/>
        <w:jc w:val="right"/>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金额单位：元</w:t>
      </w:r>
      <w:r>
        <w:rPr>
          <w:rStyle w:val="10"/>
          <w:rFonts w:ascii="Times New Roman" w:hAnsi="Times New Roman"/>
          <w:sz w:val="21"/>
          <w:szCs w:val="21"/>
          <w:lang w:val="en-US" w:eastAsia="zh-CN" w:bidi="ar-SA"/>
        </w:rPr>
        <w:t xml:space="preserve"> </w:t>
      </w:r>
    </w:p>
    <w:tbl>
      <w:tblPr>
        <w:tblStyle w:val="6"/>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2"/>
        <w:gridCol w:w="1146"/>
        <w:gridCol w:w="1651"/>
        <w:gridCol w:w="1651"/>
        <w:gridCol w:w="826"/>
        <w:gridCol w:w="826"/>
        <w:gridCol w:w="1023"/>
        <w:gridCol w:w="826"/>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658" w:type="dxa"/>
            <w:gridSpan w:val="2"/>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jc w:val="center"/>
              <w:textAlignment w:val="baseline"/>
              <w:rPr>
                <w:rStyle w:val="10"/>
                <w:rFonts w:ascii="Times New Roman" w:hAnsi="Times New Roman"/>
                <w:sz w:val="21"/>
                <w:szCs w:val="21"/>
                <w:lang w:bidi="ar-SA"/>
              </w:rPr>
            </w:pPr>
            <w:r>
              <w:rPr>
                <w:rStyle w:val="10"/>
                <w:rFonts w:ascii="Times New Roman" w:hAnsi="宋体"/>
                <w:sz w:val="21"/>
                <w:szCs w:val="21"/>
                <w:lang w:bidi="ar-SA"/>
              </w:rPr>
              <w:t>货物名称</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jc w:val="center"/>
              <w:textAlignment w:val="baseline"/>
              <w:rPr>
                <w:rStyle w:val="10"/>
                <w:rFonts w:ascii="Times New Roman" w:hAnsi="Times New Roman"/>
                <w:sz w:val="21"/>
                <w:szCs w:val="21"/>
                <w:lang w:bidi="ar-SA"/>
              </w:rPr>
            </w:pPr>
            <w:r>
              <w:rPr>
                <w:rStyle w:val="10"/>
                <w:rFonts w:ascii="Times New Roman" w:hAnsi="宋体"/>
                <w:sz w:val="21"/>
                <w:szCs w:val="21"/>
                <w:lang w:bidi="ar-SA"/>
              </w:rPr>
              <w:t>型号规格</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jc w:val="center"/>
              <w:textAlignment w:val="baseline"/>
              <w:rPr>
                <w:rStyle w:val="10"/>
                <w:rFonts w:ascii="Times New Roman" w:hAnsi="Times New Roman"/>
                <w:sz w:val="21"/>
                <w:szCs w:val="21"/>
                <w:lang w:bidi="ar-SA"/>
              </w:rPr>
            </w:pPr>
            <w:r>
              <w:rPr>
                <w:rStyle w:val="10"/>
                <w:rFonts w:ascii="Times New Roman" w:hAnsi="宋体"/>
                <w:sz w:val="21"/>
                <w:szCs w:val="21"/>
                <w:lang w:bidi="ar-SA"/>
              </w:rPr>
              <w:t>配置要求</w:t>
            </w: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ind w:left="-108"/>
              <w:jc w:val="center"/>
              <w:textAlignment w:val="baseline"/>
              <w:rPr>
                <w:rStyle w:val="10"/>
                <w:rFonts w:ascii="Times New Roman" w:hAnsi="Times New Roman"/>
                <w:sz w:val="21"/>
                <w:szCs w:val="21"/>
                <w:lang w:bidi="ar-SA"/>
              </w:rPr>
            </w:pPr>
            <w:r>
              <w:rPr>
                <w:rStyle w:val="10"/>
                <w:rFonts w:ascii="Times New Roman" w:hAnsi="宋体"/>
                <w:sz w:val="21"/>
                <w:szCs w:val="21"/>
                <w:lang w:bidi="ar-SA"/>
              </w:rPr>
              <w:t>数量</w:t>
            </w: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ind w:left="-108"/>
              <w:jc w:val="center"/>
              <w:textAlignment w:val="baseline"/>
              <w:rPr>
                <w:rStyle w:val="10"/>
                <w:rFonts w:ascii="Times New Roman" w:hAnsi="Times New Roman"/>
                <w:sz w:val="21"/>
                <w:szCs w:val="21"/>
                <w:lang w:bidi="ar-SA"/>
              </w:rPr>
            </w:pPr>
            <w:r>
              <w:rPr>
                <w:rStyle w:val="10"/>
                <w:rFonts w:ascii="Times New Roman" w:hAnsi="宋体"/>
                <w:sz w:val="21"/>
                <w:szCs w:val="21"/>
                <w:lang w:bidi="ar-SA"/>
              </w:rPr>
              <w:t>单位</w:t>
            </w:r>
          </w:p>
        </w:tc>
        <w:tc>
          <w:tcPr>
            <w:tcW w:w="1023"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ind w:left="-108"/>
              <w:jc w:val="center"/>
              <w:textAlignment w:val="baseline"/>
              <w:rPr>
                <w:rStyle w:val="10"/>
                <w:rFonts w:ascii="Times New Roman" w:hAnsi="Times New Roman"/>
                <w:sz w:val="21"/>
                <w:szCs w:val="21"/>
                <w:lang w:bidi="ar-SA"/>
              </w:rPr>
            </w:pPr>
            <w:r>
              <w:rPr>
                <w:rStyle w:val="10"/>
                <w:rFonts w:ascii="Times New Roman" w:hAnsi="宋体"/>
                <w:sz w:val="21"/>
                <w:szCs w:val="21"/>
                <w:lang w:bidi="ar-SA"/>
              </w:rPr>
              <w:t>单价</w:t>
            </w: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ind w:left="-108"/>
              <w:jc w:val="center"/>
              <w:textAlignment w:val="baseline"/>
              <w:rPr>
                <w:rStyle w:val="10"/>
                <w:rFonts w:ascii="Times New Roman" w:hAnsi="Times New Roman"/>
                <w:sz w:val="21"/>
                <w:szCs w:val="21"/>
                <w:lang w:bidi="ar-SA"/>
              </w:rPr>
            </w:pPr>
            <w:r>
              <w:rPr>
                <w:rStyle w:val="10"/>
                <w:rFonts w:ascii="Times New Roman" w:hAnsi="宋体"/>
                <w:sz w:val="21"/>
                <w:szCs w:val="21"/>
                <w:lang w:bidi="ar-SA"/>
              </w:rPr>
              <w:t>总价</w:t>
            </w:r>
          </w:p>
        </w:tc>
        <w:tc>
          <w:tcPr>
            <w:tcW w:w="825" w:type="dxa"/>
            <w:tcBorders>
              <w:top w:val="single" w:color="000000" w:sz="4" w:space="0"/>
              <w:left w:val="single" w:color="000000" w:sz="4" w:space="0"/>
              <w:bottom w:val="single" w:color="000000" w:sz="4" w:space="0"/>
              <w:right w:val="single" w:color="000000" w:sz="4" w:space="0"/>
            </w:tcBorders>
            <w:vAlign w:val="center"/>
          </w:tcPr>
          <w:p>
            <w:pPr>
              <w:pStyle w:val="12"/>
              <w:widowControl/>
              <w:snapToGrid w:val="0"/>
              <w:spacing w:line="360" w:lineRule="auto"/>
              <w:ind w:left="-108"/>
              <w:jc w:val="center"/>
              <w:textAlignment w:val="baseline"/>
              <w:rPr>
                <w:rStyle w:val="10"/>
                <w:rFonts w:ascii="Times New Roman" w:hAnsi="Times New Roman"/>
                <w:sz w:val="21"/>
                <w:szCs w:val="21"/>
                <w:lang w:bidi="ar-SA"/>
              </w:rPr>
            </w:pPr>
            <w:r>
              <w:rPr>
                <w:rStyle w:val="10"/>
                <w:rFonts w:ascii="Times New Roman" w:hAnsi="宋体"/>
                <w:sz w:val="21"/>
                <w:szCs w:val="21"/>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512"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textAlignment w:val="baseline"/>
              <w:rPr>
                <w:rStyle w:val="10"/>
                <w:sz w:val="21"/>
                <w:szCs w:val="21"/>
                <w:lang w:val="en-US" w:eastAsia="zh-CN" w:bidi="ar-SA"/>
              </w:rPr>
            </w:pPr>
            <w:r>
              <w:rPr>
                <w:rStyle w:val="10"/>
                <w:sz w:val="21"/>
                <w:szCs w:val="21"/>
                <w:lang w:val="en-US" w:eastAsia="zh-CN" w:bidi="ar-SA"/>
              </w:rPr>
              <w:t>1</w:t>
            </w:r>
          </w:p>
        </w:tc>
        <w:tc>
          <w:tcPr>
            <w:tcW w:w="1146"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1651"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1651"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826"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826"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vAlign w:val="top"/>
          </w:tcPr>
          <w:p>
            <w:pPr>
              <w:pStyle w:val="21"/>
              <w:widowControl/>
              <w:spacing w:line="360" w:lineRule="auto"/>
              <w:ind w:firstLine="447" w:firstLineChars="213"/>
              <w:jc w:val="left"/>
              <w:textAlignment w:val="baseline"/>
              <w:rPr>
                <w:rStyle w:val="10"/>
                <w:rFonts w:ascii="Times New Roman"/>
                <w:color w:val="000000"/>
                <w:sz w:val="21"/>
                <w:szCs w:val="21"/>
                <w:lang w:val="en-US" w:eastAsia="zh-CN" w:bidi="ar-SA"/>
              </w:rPr>
            </w:pPr>
            <w:r>
              <w:rPr>
                <w:rStyle w:val="10"/>
                <w:rFonts w:ascii="Times New Roman"/>
                <w:color w:val="000000"/>
                <w:sz w:val="21"/>
                <w:szCs w:val="21"/>
                <w:lang w:val="en-US" w:eastAsia="zh-CN" w:bidi="ar-SA"/>
              </w:rPr>
              <w:t xml:space="preserve">      </w:t>
            </w:r>
          </w:p>
        </w:tc>
        <w:tc>
          <w:tcPr>
            <w:tcW w:w="826" w:type="dxa"/>
            <w:tcBorders>
              <w:top w:val="single" w:color="000000" w:sz="4" w:space="0"/>
              <w:left w:val="single" w:color="000000" w:sz="4" w:space="0"/>
              <w:bottom w:val="single" w:color="000000" w:sz="4" w:space="0"/>
              <w:right w:val="single" w:color="000000" w:sz="4" w:space="0"/>
            </w:tcBorders>
            <w:vAlign w:val="top"/>
          </w:tcPr>
          <w:p>
            <w:pPr>
              <w:pStyle w:val="21"/>
              <w:widowControl/>
              <w:spacing w:line="360" w:lineRule="auto"/>
              <w:ind w:firstLine="447" w:firstLineChars="213"/>
              <w:jc w:val="left"/>
              <w:textAlignment w:val="baseline"/>
              <w:rPr>
                <w:rStyle w:val="10"/>
                <w:rFonts w:ascii="Times New Roman"/>
                <w:color w:val="000000"/>
                <w:sz w:val="21"/>
                <w:szCs w:val="21"/>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21"/>
              <w:widowControl/>
              <w:spacing w:line="360" w:lineRule="auto"/>
              <w:ind w:firstLine="447" w:firstLineChars="213"/>
              <w:jc w:val="left"/>
              <w:textAlignment w:val="baseline"/>
              <w:rPr>
                <w:rStyle w:val="10"/>
                <w:rFonts w:ascii="Times New Roman"/>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512"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textAlignment w:val="baseline"/>
              <w:rPr>
                <w:rStyle w:val="10"/>
                <w:sz w:val="21"/>
                <w:szCs w:val="21"/>
                <w:lang w:val="en-US" w:eastAsia="zh-CN" w:bidi="ar-SA"/>
              </w:rPr>
            </w:pPr>
            <w:r>
              <w:rPr>
                <w:rStyle w:val="10"/>
                <w:sz w:val="21"/>
                <w:szCs w:val="21"/>
                <w:lang w:val="en-US" w:eastAsia="zh-CN" w:bidi="ar-SA"/>
              </w:rPr>
              <w:t>2</w:t>
            </w:r>
          </w:p>
        </w:tc>
        <w:tc>
          <w:tcPr>
            <w:tcW w:w="1146"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1651"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1651"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826"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826" w:type="dxa"/>
            <w:tcBorders>
              <w:top w:val="single" w:color="000000" w:sz="4" w:space="0"/>
              <w:left w:val="single" w:color="000000" w:sz="4" w:space="0"/>
              <w:bottom w:val="single" w:color="000000" w:sz="4" w:space="0"/>
              <w:right w:val="single" w:color="000000" w:sz="4" w:space="0"/>
            </w:tcBorders>
            <w:vAlign w:val="top"/>
          </w:tcPr>
          <w:p>
            <w:pPr>
              <w:spacing w:line="360" w:lineRule="auto"/>
              <w:ind w:firstLine="447" w:firstLineChars="213"/>
              <w:jc w:val="both"/>
              <w:textAlignment w:val="baseline"/>
              <w:rPr>
                <w:rStyle w:val="10"/>
                <w:sz w:val="21"/>
                <w:szCs w:val="21"/>
                <w:lang w:val="en-US" w:eastAsia="zh-CN" w:bidi="ar-SA"/>
              </w:rPr>
            </w:pPr>
          </w:p>
        </w:tc>
        <w:tc>
          <w:tcPr>
            <w:tcW w:w="1023" w:type="dxa"/>
            <w:tcBorders>
              <w:top w:val="single" w:color="000000" w:sz="4" w:space="0"/>
              <w:left w:val="single" w:color="000000" w:sz="4" w:space="0"/>
              <w:bottom w:val="single" w:color="000000" w:sz="4" w:space="0"/>
              <w:right w:val="single" w:color="000000" w:sz="4" w:space="0"/>
            </w:tcBorders>
            <w:vAlign w:val="top"/>
          </w:tcPr>
          <w:p>
            <w:pPr>
              <w:pStyle w:val="21"/>
              <w:widowControl/>
              <w:spacing w:line="360" w:lineRule="auto"/>
              <w:ind w:firstLine="447" w:firstLineChars="213"/>
              <w:jc w:val="left"/>
              <w:textAlignment w:val="baseline"/>
              <w:rPr>
                <w:rStyle w:val="10"/>
                <w:rFonts w:ascii="Times New Roman"/>
                <w:color w:val="000000"/>
                <w:sz w:val="21"/>
                <w:szCs w:val="21"/>
                <w:lang w:val="en-US" w:eastAsia="zh-CN" w:bidi="ar-SA"/>
              </w:rPr>
            </w:pPr>
          </w:p>
        </w:tc>
        <w:tc>
          <w:tcPr>
            <w:tcW w:w="826" w:type="dxa"/>
            <w:tcBorders>
              <w:top w:val="single" w:color="000000" w:sz="4" w:space="0"/>
              <w:left w:val="single" w:color="000000" w:sz="4" w:space="0"/>
              <w:bottom w:val="single" w:color="000000" w:sz="4" w:space="0"/>
              <w:right w:val="single" w:color="000000" w:sz="4" w:space="0"/>
            </w:tcBorders>
            <w:vAlign w:val="top"/>
          </w:tcPr>
          <w:p>
            <w:pPr>
              <w:pStyle w:val="21"/>
              <w:widowControl/>
              <w:spacing w:line="360" w:lineRule="auto"/>
              <w:ind w:firstLine="447" w:firstLineChars="213"/>
              <w:jc w:val="left"/>
              <w:textAlignment w:val="baseline"/>
              <w:rPr>
                <w:rStyle w:val="10"/>
                <w:rFonts w:ascii="Times New Roman"/>
                <w:color w:val="000000"/>
                <w:sz w:val="21"/>
                <w:szCs w:val="21"/>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vAlign w:val="top"/>
          </w:tcPr>
          <w:p>
            <w:pPr>
              <w:pStyle w:val="21"/>
              <w:widowControl/>
              <w:spacing w:line="360" w:lineRule="auto"/>
              <w:ind w:firstLine="447" w:firstLineChars="213"/>
              <w:jc w:val="left"/>
              <w:textAlignment w:val="baseline"/>
              <w:rPr>
                <w:rStyle w:val="10"/>
                <w:rFonts w:ascii="Times New Roman"/>
                <w:color w:val="00000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9" w:hRule="atLeast"/>
        </w:trPr>
        <w:tc>
          <w:tcPr>
            <w:tcW w:w="9286" w:type="dxa"/>
            <w:gridSpan w:val="9"/>
            <w:tcBorders>
              <w:top w:val="single" w:color="000000" w:sz="4" w:space="0"/>
              <w:left w:val="single" w:color="000000" w:sz="4" w:space="0"/>
              <w:bottom w:val="single" w:color="000000" w:sz="4" w:space="0"/>
              <w:right w:val="single" w:color="000000" w:sz="4" w:space="0"/>
            </w:tcBorders>
            <w:vAlign w:val="top"/>
          </w:tcPr>
          <w:p>
            <w:pPr>
              <w:pStyle w:val="12"/>
              <w:widowControl/>
              <w:snapToGrid w:val="0"/>
              <w:spacing w:line="360" w:lineRule="auto"/>
              <w:textAlignment w:val="baseline"/>
              <w:rPr>
                <w:rStyle w:val="10"/>
                <w:rFonts w:ascii="Times New Roman" w:hAnsi="Times New Roman"/>
                <w:sz w:val="21"/>
                <w:szCs w:val="21"/>
                <w:lang w:bidi="ar-SA"/>
              </w:rPr>
            </w:pPr>
            <w:r>
              <w:rPr>
                <w:rStyle w:val="10"/>
                <w:rFonts w:ascii="Times New Roman" w:hAnsi="宋体"/>
                <w:sz w:val="21"/>
                <w:szCs w:val="21"/>
                <w:lang w:bidi="ar-SA"/>
              </w:rPr>
              <w:t>合同总价大写：</w:t>
            </w:r>
            <w:r>
              <w:rPr>
                <w:rStyle w:val="10"/>
                <w:rFonts w:ascii="Times New Roman" w:hAnsi="Times New Roman"/>
                <w:sz w:val="21"/>
                <w:szCs w:val="21"/>
                <w:lang w:bidi="ar-SA"/>
              </w:rPr>
              <w:t xml:space="preserve">                           </w:t>
            </w:r>
            <w:r>
              <w:rPr>
                <w:rStyle w:val="10"/>
                <w:rFonts w:ascii="Times New Roman" w:hAnsi="宋体"/>
                <w:sz w:val="21"/>
                <w:szCs w:val="21"/>
                <w:lang w:bidi="ar-SA"/>
              </w:rPr>
              <w:t>小写：￥</w:t>
            </w:r>
            <w:r>
              <w:rPr>
                <w:rStyle w:val="10"/>
                <w:rFonts w:ascii="Times New Roman" w:hAnsi="Times New Roman"/>
                <w:sz w:val="21"/>
                <w:szCs w:val="21"/>
                <w:u w:val="single"/>
                <w:lang w:bidi="ar-SA"/>
              </w:rPr>
              <w:t xml:space="preserve">      </w:t>
            </w:r>
          </w:p>
        </w:tc>
      </w:tr>
    </w:tbl>
    <w:p>
      <w:pPr>
        <w:pStyle w:val="12"/>
        <w:widowControl/>
        <w:snapToGrid w:val="0"/>
        <w:spacing w:line="360" w:lineRule="auto"/>
        <w:ind w:left="-178" w:leftChars="-85"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注：</w:t>
      </w:r>
      <w:r>
        <w:rPr>
          <w:rStyle w:val="10"/>
          <w:rFonts w:ascii="Times New Roman" w:hAnsi="Times New Roman"/>
          <w:sz w:val="21"/>
          <w:szCs w:val="21"/>
          <w:lang w:val="en-US" w:eastAsia="zh-CN" w:bidi="ar-SA"/>
        </w:rPr>
        <w:t>1</w:t>
      </w:r>
      <w:r>
        <w:rPr>
          <w:rStyle w:val="10"/>
          <w:rFonts w:ascii="Times New Roman" w:hAnsi="宋体"/>
          <w:sz w:val="21"/>
          <w:szCs w:val="21"/>
          <w:lang w:val="en-US" w:eastAsia="zh-CN" w:bidi="ar-SA"/>
        </w:rPr>
        <w:t>、配置要求详见附件清单。</w:t>
      </w:r>
    </w:p>
    <w:p>
      <w:pPr>
        <w:spacing w:line="360" w:lineRule="auto"/>
        <w:ind w:firstLine="447" w:firstLineChars="213"/>
        <w:jc w:val="both"/>
        <w:textAlignment w:val="baseline"/>
        <w:rPr>
          <w:rStyle w:val="10"/>
          <w:sz w:val="21"/>
          <w:szCs w:val="21"/>
          <w:lang w:val="en-US" w:eastAsia="zh-CN" w:bidi="ar-SA"/>
        </w:rPr>
      </w:pPr>
      <w:r>
        <w:rPr>
          <w:rStyle w:val="10"/>
          <w:rFonts w:hAnsi="宋体"/>
          <w:sz w:val="21"/>
          <w:szCs w:val="21"/>
          <w:lang w:val="en-US" w:eastAsia="zh-CN" w:bidi="ar-SA"/>
        </w:rPr>
        <w:t>　</w:t>
      </w:r>
      <w:r>
        <w:rPr>
          <w:rStyle w:val="10"/>
          <w:sz w:val="21"/>
          <w:szCs w:val="21"/>
          <w:lang w:val="en-US" w:eastAsia="zh-CN" w:bidi="ar-SA"/>
        </w:rPr>
        <w:t>2</w:t>
      </w:r>
      <w:r>
        <w:rPr>
          <w:rStyle w:val="10"/>
          <w:rFonts w:hAnsi="宋体"/>
          <w:sz w:val="21"/>
          <w:szCs w:val="21"/>
          <w:lang w:val="en-US" w:eastAsia="zh-CN" w:bidi="ar-SA"/>
        </w:rPr>
        <w:t>、以上合同总价已包含货物到达甲方验收合格并能正常使用所需的一切费用；包括但不限于货价、税费、包装费、运输保险费等。</w:t>
      </w:r>
    </w:p>
    <w:p>
      <w:pPr>
        <w:pStyle w:val="12"/>
        <w:widowControl/>
        <w:snapToGrid w:val="0"/>
        <w:spacing w:line="360" w:lineRule="auto"/>
        <w:ind w:firstLine="447" w:firstLineChars="212"/>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二、货款支付</w:t>
      </w:r>
    </w:p>
    <w:p>
      <w:pPr>
        <w:pStyle w:val="12"/>
        <w:widowControl/>
        <w:snapToGrid w:val="0"/>
        <w:spacing w:line="360" w:lineRule="auto"/>
        <w:ind w:firstLine="447" w:firstLineChars="213"/>
        <w:textAlignment w:val="baseline"/>
        <w:rPr>
          <w:rStyle w:val="10"/>
          <w:rFonts w:ascii="Times New Roman" w:hAnsi="Times New Roman" w:cs="Times New Roman"/>
          <w:bCs/>
          <w:sz w:val="21"/>
          <w:szCs w:val="21"/>
          <w:lang w:val="en-US" w:eastAsia="zh-CN" w:bidi="ar-SA"/>
        </w:rPr>
      </w:pPr>
      <w:r>
        <w:rPr>
          <w:rStyle w:val="10"/>
          <w:rFonts w:ascii="Times New Roman" w:hAnsi="Times New Roman" w:cs="Times New Roman"/>
          <w:bCs/>
          <w:sz w:val="21"/>
          <w:szCs w:val="21"/>
          <w:lang w:val="en-US" w:eastAsia="zh-CN" w:bidi="ar-SA"/>
        </w:rPr>
        <w:t xml:space="preserve"> </w:t>
      </w:r>
      <w:r>
        <w:rPr>
          <w:rStyle w:val="10"/>
          <w:rFonts w:ascii="Times New Roman" w:hAnsi="宋体" w:cs="Times New Roman"/>
          <w:bCs/>
          <w:sz w:val="21"/>
          <w:szCs w:val="21"/>
          <w:lang w:val="en-US" w:eastAsia="zh-CN" w:bidi="ar-SA"/>
        </w:rPr>
        <w:t>付款方式：货到验收合格并收到有效发票后，甲方在三个月内付清货款。</w:t>
      </w:r>
      <w:r>
        <w:rPr>
          <w:rStyle w:val="10"/>
          <w:rFonts w:ascii="Times New Roman" w:hAnsi="Times New Roman" w:cs="Times New Roman"/>
          <w:bCs/>
          <w:sz w:val="21"/>
          <w:szCs w:val="21"/>
          <w:lang w:val="en-US" w:eastAsia="zh-CN" w:bidi="ar-SA"/>
        </w:rPr>
        <w:t xml:space="preserve"> </w:t>
      </w:r>
    </w:p>
    <w:p>
      <w:pPr>
        <w:pStyle w:val="12"/>
        <w:widowControl/>
        <w:snapToGrid w:val="0"/>
        <w:spacing w:line="360" w:lineRule="auto"/>
        <w:ind w:firstLine="449" w:firstLineChars="213"/>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三、交货期及交货地点</w:t>
      </w:r>
    </w:p>
    <w:p>
      <w:pPr>
        <w:pStyle w:val="12"/>
        <w:widowControl/>
        <w:snapToGrid w:val="0"/>
        <w:spacing w:line="360" w:lineRule="auto"/>
        <w:ind w:firstLine="447" w:firstLineChars="213"/>
        <w:textAlignment w:val="baseline"/>
        <w:rPr>
          <w:rStyle w:val="10"/>
          <w:rFonts w:ascii="Times New Roman" w:hAnsi="Times New Roman" w:cs="Times New Roman"/>
          <w:bCs/>
          <w:sz w:val="21"/>
          <w:szCs w:val="21"/>
          <w:lang w:val="en-US" w:eastAsia="zh-CN" w:bidi="ar-SA"/>
        </w:rPr>
      </w:pPr>
      <w:r>
        <w:rPr>
          <w:rStyle w:val="10"/>
          <w:rFonts w:ascii="Times New Roman" w:hAnsi="Times New Roman" w:cs="Times New Roman"/>
          <w:bCs/>
          <w:sz w:val="21"/>
          <w:szCs w:val="21"/>
          <w:lang w:val="en-US" w:eastAsia="zh-CN" w:bidi="ar-SA"/>
        </w:rPr>
        <w:t xml:space="preserve">1. </w:t>
      </w:r>
      <w:r>
        <w:rPr>
          <w:rStyle w:val="10"/>
          <w:rFonts w:ascii="Times New Roman" w:hAnsi="宋体" w:cs="Times New Roman"/>
          <w:bCs/>
          <w:sz w:val="21"/>
          <w:szCs w:val="21"/>
          <w:lang w:val="en-US" w:eastAsia="zh-CN" w:bidi="ar-SA"/>
        </w:rPr>
        <w:t>交货期：合同签订后</w:t>
      </w:r>
      <w:r>
        <w:rPr>
          <w:rStyle w:val="10"/>
          <w:rFonts w:ascii="Times New Roman" w:hAnsi="Times New Roman" w:cs="Times New Roman"/>
          <w:bCs/>
          <w:sz w:val="21"/>
          <w:szCs w:val="21"/>
          <w:lang w:val="en-US" w:eastAsia="zh-CN" w:bidi="ar-SA"/>
        </w:rPr>
        <w:t>X</w:t>
      </w:r>
      <w:r>
        <w:rPr>
          <w:rStyle w:val="10"/>
          <w:rFonts w:ascii="Times New Roman" w:hAnsi="宋体" w:cs="Times New Roman"/>
          <w:bCs/>
          <w:sz w:val="21"/>
          <w:szCs w:val="21"/>
          <w:lang w:val="en-US" w:eastAsia="zh-CN" w:bidi="ar-SA"/>
        </w:rPr>
        <w:t>个月内。</w:t>
      </w:r>
    </w:p>
    <w:p>
      <w:pPr>
        <w:pStyle w:val="12"/>
        <w:widowControl/>
        <w:snapToGrid w:val="0"/>
        <w:spacing w:line="360" w:lineRule="auto"/>
        <w:ind w:firstLine="447" w:firstLineChars="213"/>
        <w:textAlignment w:val="baseline"/>
        <w:rPr>
          <w:rStyle w:val="10"/>
          <w:rFonts w:ascii="Times New Roman" w:hAnsi="Times New Roman"/>
          <w:b/>
          <w:sz w:val="21"/>
          <w:szCs w:val="21"/>
          <w:lang w:val="en-US" w:eastAsia="zh-CN" w:bidi="ar-SA"/>
        </w:rPr>
      </w:pPr>
      <w:r>
        <w:rPr>
          <w:rStyle w:val="10"/>
          <w:rFonts w:ascii="Times New Roman" w:hAnsi="Times New Roman" w:cs="Times New Roman"/>
          <w:bCs/>
          <w:sz w:val="21"/>
          <w:szCs w:val="21"/>
          <w:lang w:val="en-US" w:eastAsia="zh-CN" w:bidi="ar-SA"/>
        </w:rPr>
        <w:t xml:space="preserve">2. </w:t>
      </w:r>
      <w:r>
        <w:rPr>
          <w:rStyle w:val="10"/>
          <w:rFonts w:ascii="Times New Roman" w:hAnsi="宋体" w:cs="Times New Roman"/>
          <w:bCs/>
          <w:sz w:val="21"/>
          <w:szCs w:val="21"/>
          <w:lang w:val="en-US" w:eastAsia="zh-CN" w:bidi="ar-SA"/>
        </w:rPr>
        <w:t>交货地点：温岭市中医院指定地点。</w:t>
      </w:r>
    </w:p>
    <w:p>
      <w:pPr>
        <w:pStyle w:val="12"/>
        <w:widowControl/>
        <w:snapToGrid w:val="0"/>
        <w:spacing w:line="360" w:lineRule="auto"/>
        <w:ind w:firstLine="449" w:firstLineChars="213"/>
        <w:textAlignment w:val="baseline"/>
        <w:rPr>
          <w:rStyle w:val="10"/>
          <w:rFonts w:ascii="Times New Roman" w:hAnsi="Times New Roman"/>
          <w:sz w:val="21"/>
          <w:szCs w:val="21"/>
          <w:lang w:val="en-US" w:eastAsia="zh-CN" w:bidi="ar-SA"/>
        </w:rPr>
      </w:pPr>
      <w:r>
        <w:rPr>
          <w:rStyle w:val="10"/>
          <w:rFonts w:ascii="Times New Roman" w:hAnsi="宋体"/>
          <w:b/>
          <w:sz w:val="21"/>
          <w:szCs w:val="21"/>
          <w:lang w:val="en-US" w:eastAsia="zh-CN" w:bidi="ar-SA"/>
        </w:rPr>
        <w:t>四、质保期及质量保证</w:t>
      </w:r>
    </w:p>
    <w:p>
      <w:pPr>
        <w:pStyle w:val="12"/>
        <w:widowControl/>
        <w:snapToGrid w:val="0"/>
        <w:spacing w:line="360" w:lineRule="auto"/>
        <w:ind w:firstLine="420" w:firstLineChars="200"/>
        <w:jc w:val="left"/>
        <w:textAlignment w:val="baseline"/>
        <w:rPr>
          <w:rStyle w:val="10"/>
          <w:rFonts w:ascii="Times New Roman" w:hAnsi="Times New Roman"/>
          <w:color w:val="FF0000"/>
          <w:sz w:val="21"/>
          <w:szCs w:val="21"/>
          <w:lang w:val="en-US" w:eastAsia="zh-CN" w:bidi="ar-SA"/>
        </w:rPr>
      </w:pPr>
      <w:r>
        <w:rPr>
          <w:rStyle w:val="10"/>
          <w:rFonts w:ascii="Times New Roman" w:hAnsi="Times New Roman" w:cs="Times New Roman"/>
          <w:bCs/>
          <w:sz w:val="21"/>
          <w:szCs w:val="21"/>
          <w:lang w:val="en-US" w:eastAsia="zh-CN" w:bidi="ar-SA"/>
        </w:rPr>
        <w:t xml:space="preserve">1. </w:t>
      </w:r>
      <w:r>
        <w:rPr>
          <w:rStyle w:val="10"/>
          <w:rFonts w:ascii="Times New Roman" w:hAnsi="宋体"/>
          <w:sz w:val="21"/>
          <w:szCs w:val="21"/>
          <w:lang w:val="en-US" w:eastAsia="zh-CN" w:bidi="ar-SA"/>
        </w:rPr>
        <w:t>质保期</w:t>
      </w:r>
      <w:r>
        <w:rPr>
          <w:rStyle w:val="10"/>
          <w:rFonts w:ascii="Times New Roman" w:hAnsi="Times New Roman"/>
          <w:sz w:val="21"/>
          <w:szCs w:val="21"/>
          <w:u w:val="single"/>
          <w:lang w:val="en-US" w:eastAsia="zh-CN" w:bidi="ar-SA"/>
        </w:rPr>
        <w:t xml:space="preserve">      </w:t>
      </w:r>
      <w:r>
        <w:rPr>
          <w:rStyle w:val="10"/>
          <w:rFonts w:ascii="Times New Roman" w:hAnsi="宋体"/>
          <w:sz w:val="21"/>
          <w:szCs w:val="21"/>
          <w:lang w:val="en-US" w:eastAsia="zh-CN" w:bidi="ar-SA"/>
        </w:rPr>
        <w:t>年。（自交货验收合格之日起计算）</w:t>
      </w:r>
    </w:p>
    <w:p>
      <w:pPr>
        <w:pStyle w:val="12"/>
        <w:widowControl/>
        <w:snapToGrid w:val="0"/>
        <w:spacing w:line="360" w:lineRule="auto"/>
        <w:ind w:firstLine="420" w:firstLineChars="20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2. </w:t>
      </w:r>
      <w:r>
        <w:rPr>
          <w:rStyle w:val="10"/>
          <w:rFonts w:ascii="Times New Roman" w:hAnsi="宋体"/>
          <w:sz w:val="21"/>
          <w:szCs w:val="21"/>
          <w:lang w:val="en-US" w:eastAsia="zh-CN" w:bidi="ar-SA"/>
        </w:rPr>
        <w:t>乙方保证本合同中所供应的商品是最新生产的符合国家技术规格和质量标准的出厂原装合格产品。如发生所供商品与合同不符，甲方（使用方）有权拒收或退货，由此产生的一切责任和后果由乙方承担。</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3. </w:t>
      </w:r>
      <w:r>
        <w:rPr>
          <w:rStyle w:val="10"/>
          <w:rFonts w:ascii="Times New Roman" w:hAnsi="宋体"/>
          <w:sz w:val="21"/>
          <w:szCs w:val="21"/>
          <w:lang w:val="en-US" w:eastAsia="zh-CN" w:bidi="ar-SA"/>
        </w:rPr>
        <w:t>乙方提供的货物在质保期内因货物本身的质量问题发生故障，乙方应负责免费更换。对达不到技术要求者，根据实际情况，经双方协商，可按以下办法处理：</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⑴更换：由乙方承担所发生的全部费用。</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⑵贬值处理：由甲乙双方合议定价，合议不成的由第三方鉴定。</w:t>
      </w:r>
    </w:p>
    <w:p>
      <w:pPr>
        <w:pStyle w:val="12"/>
        <w:widowControl/>
        <w:snapToGrid w:val="0"/>
        <w:spacing w:line="360" w:lineRule="auto"/>
        <w:ind w:firstLine="447" w:firstLineChars="213"/>
        <w:textAlignment w:val="baseline"/>
        <w:rPr>
          <w:rStyle w:val="10"/>
          <w:rFonts w:ascii="Times New Roman" w:hAnsi="Times New Roman"/>
          <w:sz w:val="21"/>
          <w:szCs w:val="21"/>
          <w:lang w:bidi="ar-SA"/>
        </w:rPr>
      </w:pPr>
      <w:r>
        <w:rPr>
          <w:rStyle w:val="10"/>
          <w:rFonts w:ascii="Times New Roman" w:hAnsi="宋体"/>
          <w:sz w:val="21"/>
          <w:szCs w:val="21"/>
          <w:lang w:val="en-US" w:eastAsia="zh-CN" w:bidi="ar-SA"/>
        </w:rPr>
        <w:t>⑶退货处理：乙方应退还甲方支付的合同款，同时应承担该货物的直接费用（运输、保险、检验、货款利息及银行手续费等）。</w:t>
      </w:r>
    </w:p>
    <w:p>
      <w:pPr>
        <w:pStyle w:val="12"/>
        <w:widowControl/>
        <w:snapToGrid w:val="0"/>
        <w:spacing w:line="360" w:lineRule="auto"/>
        <w:ind w:firstLine="417" w:firstLineChars="198"/>
        <w:textAlignment w:val="baseline"/>
        <w:rPr>
          <w:rStyle w:val="10"/>
          <w:rFonts w:ascii="Times New Roman" w:hAnsi="Times New Roman"/>
          <w:sz w:val="21"/>
          <w:szCs w:val="21"/>
          <w:lang w:val="en-US" w:eastAsia="zh-CN" w:bidi="ar-SA"/>
        </w:rPr>
      </w:pPr>
      <w:r>
        <w:rPr>
          <w:rStyle w:val="10"/>
          <w:rFonts w:ascii="Times New Roman" w:hAnsi="宋体"/>
          <w:b/>
          <w:sz w:val="21"/>
          <w:szCs w:val="21"/>
          <w:lang w:val="en-US" w:eastAsia="zh-CN" w:bidi="ar-SA"/>
        </w:rPr>
        <w:t>五、质量保证及售后服务</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1. </w:t>
      </w:r>
      <w:r>
        <w:rPr>
          <w:rStyle w:val="10"/>
          <w:rFonts w:ascii="Times New Roman" w:hAnsi="宋体"/>
          <w:sz w:val="21"/>
          <w:szCs w:val="21"/>
          <w:lang w:val="en-US" w:eastAsia="zh-CN" w:bidi="ar-SA"/>
        </w:rPr>
        <w:t>在质保期内，乙方应对货物出现的质量及安全问题负责处理解决并承担一切费用。</w:t>
      </w:r>
    </w:p>
    <w:p>
      <w:pPr>
        <w:pStyle w:val="12"/>
        <w:widowControl/>
        <w:snapToGrid w:val="0"/>
        <w:spacing w:line="360" w:lineRule="auto"/>
        <w:ind w:firstLine="447" w:firstLineChars="213"/>
        <w:textAlignment w:val="baseline"/>
        <w:rPr>
          <w:rStyle w:val="10"/>
          <w:rFonts w:ascii="Times New Roman" w:hAnsi="Times New Roman"/>
          <w:color w:val="FF0000"/>
          <w:sz w:val="21"/>
          <w:szCs w:val="21"/>
          <w:lang w:val="en-US" w:eastAsia="zh-CN" w:bidi="ar-SA"/>
        </w:rPr>
      </w:pPr>
      <w:r>
        <w:rPr>
          <w:rStyle w:val="10"/>
          <w:rFonts w:ascii="Times New Roman" w:hAnsi="Times New Roman"/>
          <w:sz w:val="21"/>
          <w:szCs w:val="21"/>
          <w:lang w:val="en-US" w:eastAsia="zh-CN" w:bidi="ar-SA"/>
        </w:rPr>
        <w:t xml:space="preserve">2. </w:t>
      </w:r>
      <w:r>
        <w:rPr>
          <w:rStyle w:val="10"/>
          <w:rFonts w:ascii="Times New Roman" w:hAnsi="宋体"/>
          <w:sz w:val="21"/>
          <w:szCs w:val="21"/>
          <w:lang w:val="en-US" w:eastAsia="zh-CN" w:bidi="ar-SA"/>
        </w:rPr>
        <w:t>上述的货物在质保期内免费保修，因人为因素出现的故障不在免费保修范围内。超过保修期的机器设备，终生维修，维修时只收部件成本费。</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3. </w:t>
      </w:r>
      <w:r>
        <w:rPr>
          <w:rStyle w:val="10"/>
          <w:rFonts w:ascii="Times New Roman" w:hAnsi="宋体"/>
          <w:sz w:val="21"/>
          <w:szCs w:val="21"/>
          <w:lang w:val="en-US" w:eastAsia="zh-CN" w:bidi="ar-SA"/>
        </w:rPr>
        <w:t>在质保期内，乙方接到甲方报修通知（电话传真等）后</w:t>
      </w:r>
      <w:r>
        <w:rPr>
          <w:rStyle w:val="10"/>
          <w:rFonts w:ascii="Times New Roman" w:hAnsi="Times New Roman"/>
          <w:sz w:val="21"/>
          <w:szCs w:val="21"/>
          <w:lang w:val="en-US" w:eastAsia="zh-CN" w:bidi="ar-SA"/>
        </w:rPr>
        <w:t>24</w:t>
      </w:r>
      <w:r>
        <w:rPr>
          <w:rStyle w:val="10"/>
          <w:rFonts w:ascii="Times New Roman" w:hAnsi="宋体"/>
          <w:sz w:val="21"/>
          <w:szCs w:val="21"/>
          <w:lang w:val="en-US" w:eastAsia="zh-CN" w:bidi="ar-SA"/>
        </w:rPr>
        <w:t>小时内应上门维修。</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报修电话：</w:t>
      </w:r>
      <w:r>
        <w:rPr>
          <w:rStyle w:val="10"/>
          <w:rFonts w:ascii="Times New Roman" w:hAnsi="Times New Roman"/>
          <w:sz w:val="21"/>
          <w:szCs w:val="21"/>
          <w:lang w:val="en-US" w:eastAsia="zh-CN" w:bidi="ar-SA"/>
        </w:rPr>
        <w:t>XXXXXXXX</w:t>
      </w:r>
    </w:p>
    <w:p>
      <w:pPr>
        <w:pStyle w:val="12"/>
        <w:widowControl/>
        <w:snapToGrid w:val="0"/>
        <w:spacing w:line="360" w:lineRule="auto"/>
        <w:ind w:firstLine="449" w:firstLineChars="213"/>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六、验收及调试</w:t>
      </w:r>
    </w:p>
    <w:p>
      <w:pPr>
        <w:pStyle w:val="12"/>
        <w:widowControl/>
        <w:snapToGrid w:val="0"/>
        <w:spacing w:line="360" w:lineRule="auto"/>
        <w:ind w:firstLine="447" w:firstLineChars="213"/>
        <w:jc w:val="left"/>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1. </w:t>
      </w:r>
      <w:r>
        <w:rPr>
          <w:rStyle w:val="10"/>
          <w:rFonts w:ascii="Times New Roman" w:hAnsi="宋体"/>
          <w:sz w:val="21"/>
          <w:szCs w:val="21"/>
          <w:lang w:val="en-US" w:eastAsia="zh-CN" w:bidi="ar-SA"/>
        </w:rPr>
        <w:t>甲方对乙方提交的货物依据招标文件上的技术规格要求和国家有关质量标准进行现场验收。货到后，甲方需及时验收。</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2. </w:t>
      </w:r>
      <w:r>
        <w:rPr>
          <w:rStyle w:val="10"/>
          <w:rFonts w:ascii="Times New Roman" w:hAnsi="宋体"/>
          <w:sz w:val="21"/>
          <w:szCs w:val="21"/>
          <w:lang w:val="en-US" w:eastAsia="zh-CN" w:bidi="ar-SA"/>
        </w:rPr>
        <w:t>乙方交货前应对产品作出全面检查和对验收文件进行整理，并列出清单，作为甲方收货验收和使用的技术条件依据，检验的结果应随货物交甲方。</w:t>
      </w:r>
    </w:p>
    <w:p>
      <w:pPr>
        <w:pStyle w:val="12"/>
        <w:widowControl/>
        <w:snapToGrid w:val="0"/>
        <w:spacing w:line="360" w:lineRule="auto"/>
        <w:ind w:firstLine="447" w:firstLineChars="213"/>
        <w:textAlignment w:val="baseline"/>
        <w:rPr>
          <w:rStyle w:val="10"/>
          <w:rFonts w:ascii="Times New Roman" w:hAnsi="Times New Roman"/>
          <w:sz w:val="21"/>
          <w:szCs w:val="21"/>
          <w:u w:val="single"/>
          <w:lang w:val="en-US" w:eastAsia="zh-CN" w:bidi="ar-SA"/>
        </w:rPr>
      </w:pPr>
      <w:r>
        <w:rPr>
          <w:rStyle w:val="10"/>
          <w:rFonts w:ascii="Times New Roman" w:hAnsi="Times New Roman"/>
          <w:sz w:val="21"/>
          <w:szCs w:val="21"/>
          <w:lang w:val="en-US" w:eastAsia="zh-CN" w:bidi="ar-SA"/>
        </w:rPr>
        <w:t xml:space="preserve">3. </w:t>
      </w:r>
      <w:r>
        <w:rPr>
          <w:rStyle w:val="10"/>
          <w:rFonts w:ascii="Times New Roman" w:hAnsi="宋体"/>
          <w:sz w:val="21"/>
          <w:szCs w:val="21"/>
          <w:lang w:val="en-US" w:eastAsia="zh-CN" w:bidi="ar-SA"/>
        </w:rPr>
        <w:t>甲方对乙方提供的货物在使用前进行调试时，乙方需负责安装并培训甲方的使用操作人员，并协助甲方一起调试，直到符合技术要求，甲方才做最终验收。</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4. </w:t>
      </w:r>
      <w:r>
        <w:rPr>
          <w:rStyle w:val="10"/>
          <w:rFonts w:ascii="Times New Roman" w:hAnsi="宋体"/>
          <w:sz w:val="21"/>
          <w:szCs w:val="21"/>
          <w:lang w:val="en-US" w:eastAsia="zh-CN" w:bidi="ar-SA"/>
        </w:rPr>
        <w:t>对技术复杂的货物，甲方应请国家认可的专业检测机构参与验收，并由其出具质量检测报告。</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5. </w:t>
      </w:r>
      <w:r>
        <w:rPr>
          <w:rStyle w:val="10"/>
          <w:rFonts w:ascii="Times New Roman" w:hAnsi="宋体"/>
          <w:sz w:val="21"/>
          <w:szCs w:val="21"/>
          <w:lang w:val="en-US" w:eastAsia="zh-CN" w:bidi="ar-SA"/>
        </w:rPr>
        <w:t>验收时乙方必须在现场，验收完毕后作出验收结果报告，双方共同签字验收；验收费用由乙方负责。</w:t>
      </w:r>
    </w:p>
    <w:p>
      <w:pPr>
        <w:spacing w:line="360" w:lineRule="auto"/>
        <w:jc w:val="both"/>
        <w:textAlignment w:val="baseline"/>
        <w:rPr>
          <w:rStyle w:val="10"/>
          <w:sz w:val="21"/>
          <w:szCs w:val="21"/>
          <w:lang w:val="en-US" w:eastAsia="zh-CN" w:bidi="ar-SA"/>
        </w:rPr>
      </w:pPr>
      <w:r>
        <w:rPr>
          <w:rStyle w:val="10"/>
          <w:sz w:val="21"/>
          <w:szCs w:val="21"/>
          <w:lang w:val="en-US" w:eastAsia="zh-CN" w:bidi="ar-SA"/>
        </w:rPr>
        <w:t>设备安装验收前需提供以下材料：</w:t>
      </w:r>
    </w:p>
    <w:p>
      <w:pPr>
        <w:spacing w:line="360" w:lineRule="auto"/>
        <w:ind w:left="360"/>
        <w:jc w:val="both"/>
        <w:textAlignment w:val="baseline"/>
        <w:rPr>
          <w:rStyle w:val="10"/>
          <w:sz w:val="21"/>
          <w:szCs w:val="21"/>
          <w:lang w:val="en-US" w:eastAsia="zh-CN" w:bidi="ar-SA"/>
        </w:rPr>
      </w:pPr>
      <w:r>
        <w:rPr>
          <w:rStyle w:val="10"/>
          <w:sz w:val="21"/>
          <w:szCs w:val="21"/>
          <w:lang w:val="en-US" w:eastAsia="zh-CN" w:bidi="ar-SA"/>
        </w:rPr>
        <w:t>产品合格证明，计量检定报告（计量设备）</w:t>
      </w:r>
    </w:p>
    <w:p>
      <w:pPr>
        <w:spacing w:line="360" w:lineRule="auto"/>
        <w:ind w:left="360"/>
        <w:jc w:val="both"/>
        <w:textAlignment w:val="baseline"/>
        <w:rPr>
          <w:rStyle w:val="10"/>
          <w:sz w:val="21"/>
          <w:szCs w:val="21"/>
          <w:lang w:val="en-US" w:eastAsia="zh-CN" w:bidi="ar-SA"/>
        </w:rPr>
      </w:pPr>
      <w:r>
        <w:rPr>
          <w:rStyle w:val="10"/>
          <w:sz w:val="21"/>
          <w:szCs w:val="21"/>
          <w:lang w:val="en-US" w:eastAsia="zh-CN" w:bidi="ar-SA"/>
        </w:rPr>
        <w:t>产品说明书、简易操作规程、操作维护手册、维修手册、软件备份、故障代码、维修密码等。</w:t>
      </w:r>
    </w:p>
    <w:p>
      <w:pPr>
        <w:spacing w:line="360" w:lineRule="auto"/>
        <w:ind w:left="360"/>
        <w:jc w:val="both"/>
        <w:textAlignment w:val="baseline"/>
        <w:rPr>
          <w:rStyle w:val="10"/>
          <w:sz w:val="21"/>
          <w:szCs w:val="21"/>
          <w:lang w:val="en-US" w:eastAsia="zh-CN" w:bidi="ar-SA"/>
        </w:rPr>
      </w:pPr>
      <w:r>
        <w:rPr>
          <w:rStyle w:val="10"/>
          <w:sz w:val="21"/>
          <w:szCs w:val="21"/>
          <w:lang w:val="en-US" w:eastAsia="zh-CN" w:bidi="ar-SA"/>
        </w:rPr>
        <w:t>设备应有有授权资质的工程技术人员安装（附资质证明）。</w:t>
      </w:r>
    </w:p>
    <w:p>
      <w:pPr>
        <w:spacing w:line="360" w:lineRule="auto"/>
        <w:ind w:left="360"/>
        <w:jc w:val="both"/>
        <w:textAlignment w:val="baseline"/>
        <w:rPr>
          <w:rStyle w:val="10"/>
          <w:sz w:val="21"/>
          <w:szCs w:val="21"/>
          <w:lang w:val="en-US" w:eastAsia="zh-CN" w:bidi="ar-SA"/>
        </w:rPr>
      </w:pPr>
      <w:r>
        <w:rPr>
          <w:rStyle w:val="10"/>
          <w:sz w:val="21"/>
          <w:szCs w:val="21"/>
          <w:lang w:val="en-US" w:eastAsia="zh-CN" w:bidi="ar-SA"/>
        </w:rPr>
        <w:t>安装人员须分别对临床使用人员进行操作使用培训和考核，对工程技术人员进行维修培训和考核。同时提供相应的培训考核资料。</w:t>
      </w:r>
    </w:p>
    <w:p>
      <w:pPr>
        <w:spacing w:line="360" w:lineRule="auto"/>
        <w:ind w:left="360"/>
        <w:jc w:val="both"/>
        <w:textAlignment w:val="baseline"/>
        <w:rPr>
          <w:rStyle w:val="10"/>
          <w:sz w:val="21"/>
          <w:szCs w:val="21"/>
          <w:lang w:val="en-US" w:eastAsia="zh-CN" w:bidi="ar-SA"/>
        </w:rPr>
      </w:pPr>
      <w:r>
        <w:rPr>
          <w:rStyle w:val="10"/>
          <w:sz w:val="21"/>
          <w:szCs w:val="21"/>
          <w:lang w:val="en-US" w:eastAsia="zh-CN" w:bidi="ar-SA"/>
        </w:rPr>
        <w:t>常规设备安装调试及验收时间原则上不得超过七天。</w:t>
      </w:r>
    </w:p>
    <w:p>
      <w:pPr>
        <w:spacing w:line="360" w:lineRule="auto"/>
        <w:ind w:left="360"/>
        <w:jc w:val="both"/>
        <w:textAlignment w:val="baseline"/>
        <w:rPr>
          <w:rStyle w:val="10"/>
          <w:sz w:val="21"/>
          <w:szCs w:val="21"/>
          <w:lang w:val="en-US" w:eastAsia="zh-CN" w:bidi="ar-SA"/>
        </w:rPr>
      </w:pPr>
      <w:r>
        <w:rPr>
          <w:rStyle w:val="10"/>
          <w:sz w:val="21"/>
          <w:szCs w:val="21"/>
          <w:lang w:val="en-US" w:eastAsia="zh-CN" w:bidi="ar-SA"/>
        </w:rPr>
        <w:t>进口设备、大型设备需提供报关单、商检单。</w:t>
      </w:r>
    </w:p>
    <w:p>
      <w:pPr>
        <w:pStyle w:val="12"/>
        <w:widowControl/>
        <w:snapToGrid w:val="0"/>
        <w:spacing w:line="360" w:lineRule="auto"/>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七、货物包装</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1. </w:t>
      </w:r>
      <w:r>
        <w:rPr>
          <w:rStyle w:val="10"/>
          <w:rFonts w:ascii="Times New Roman" w:hAnsi="宋体"/>
          <w:sz w:val="21"/>
          <w:szCs w:val="21"/>
          <w:lang w:val="en-US" w:eastAsia="zh-CN" w:bidi="ar-SA"/>
        </w:rPr>
        <w:t>乙方应在货物发运前对其进行满足运输距离、防潮、防震、防锈和防破损装卸等要求包装，以保证货物安全运达甲方指定地点。</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2. </w:t>
      </w:r>
      <w:r>
        <w:rPr>
          <w:rStyle w:val="10"/>
          <w:rFonts w:ascii="Times New Roman" w:hAnsi="宋体"/>
          <w:sz w:val="21"/>
          <w:szCs w:val="21"/>
          <w:lang w:val="en-US" w:eastAsia="zh-CN" w:bidi="ar-SA"/>
        </w:rPr>
        <w:t>使用说明书、质量检验证明书、随配附件和工具以及清单一并附于货物内。</w:t>
      </w:r>
    </w:p>
    <w:p>
      <w:pPr>
        <w:pStyle w:val="12"/>
        <w:widowControl/>
        <w:snapToGrid w:val="0"/>
        <w:spacing w:line="360" w:lineRule="auto"/>
        <w:ind w:firstLine="449" w:firstLineChars="213"/>
        <w:textAlignment w:val="baseline"/>
        <w:rPr>
          <w:rStyle w:val="10"/>
          <w:rFonts w:ascii="Times New Roman" w:hAnsi="Times New Roman"/>
          <w:b/>
          <w:color w:val="000000"/>
          <w:sz w:val="21"/>
          <w:szCs w:val="21"/>
          <w:lang w:val="en-US" w:eastAsia="zh-CN" w:bidi="ar-SA"/>
        </w:rPr>
      </w:pPr>
      <w:r>
        <w:rPr>
          <w:rStyle w:val="10"/>
          <w:rFonts w:ascii="Times New Roman" w:hAnsi="宋体"/>
          <w:b/>
          <w:color w:val="000000"/>
          <w:sz w:val="21"/>
          <w:szCs w:val="21"/>
          <w:lang w:val="en-US" w:eastAsia="zh-CN" w:bidi="ar-SA"/>
        </w:rPr>
        <w:t>八、违约责任</w:t>
      </w:r>
    </w:p>
    <w:p>
      <w:pPr>
        <w:pStyle w:val="12"/>
        <w:widowControl/>
        <w:snapToGrid w:val="0"/>
        <w:spacing w:line="360" w:lineRule="auto"/>
        <w:ind w:left="1"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1. </w:t>
      </w:r>
      <w:r>
        <w:rPr>
          <w:rStyle w:val="10"/>
          <w:rFonts w:ascii="Times New Roman" w:hAnsi="宋体"/>
          <w:sz w:val="21"/>
          <w:szCs w:val="21"/>
          <w:lang w:val="en-US" w:eastAsia="zh-CN" w:bidi="ar-SA"/>
        </w:rPr>
        <w:t>甲方无正当理由拒收货物的，甲方向乙方偿付拒收货款总值的百分之五违约金。</w:t>
      </w:r>
    </w:p>
    <w:p>
      <w:pPr>
        <w:pStyle w:val="12"/>
        <w:widowControl/>
        <w:snapToGrid w:val="0"/>
        <w:spacing w:line="360" w:lineRule="auto"/>
        <w:ind w:left="1"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2. </w:t>
      </w:r>
      <w:r>
        <w:rPr>
          <w:rStyle w:val="10"/>
          <w:rFonts w:ascii="Times New Roman" w:hAnsi="宋体"/>
          <w:sz w:val="21"/>
          <w:szCs w:val="21"/>
          <w:lang w:val="en-US" w:eastAsia="zh-CN" w:bidi="ar-SA"/>
        </w:rPr>
        <w:t>甲方无故逾期验收和办理货款支付手续的</w:t>
      </w:r>
      <w:r>
        <w:rPr>
          <w:rStyle w:val="10"/>
          <w:rFonts w:ascii="Times New Roman" w:hAnsi="Times New Roman"/>
          <w:sz w:val="21"/>
          <w:szCs w:val="21"/>
          <w:lang w:val="en-US" w:eastAsia="zh-CN" w:bidi="ar-SA"/>
        </w:rPr>
        <w:t>,</w:t>
      </w:r>
      <w:r>
        <w:rPr>
          <w:rStyle w:val="10"/>
          <w:rFonts w:ascii="Times New Roman" w:hAnsi="宋体"/>
          <w:sz w:val="21"/>
          <w:szCs w:val="21"/>
          <w:lang w:val="en-US" w:eastAsia="zh-CN" w:bidi="ar-SA"/>
        </w:rPr>
        <w:t>甲方应按逾期付款总额每日万分之五向乙方支付违约金。</w:t>
      </w:r>
    </w:p>
    <w:p>
      <w:pPr>
        <w:pStyle w:val="12"/>
        <w:widowControl/>
        <w:snapToGrid w:val="0"/>
        <w:spacing w:line="360" w:lineRule="auto"/>
        <w:ind w:left="1"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3. </w:t>
      </w:r>
      <w:r>
        <w:rPr>
          <w:rStyle w:val="10"/>
          <w:rFonts w:ascii="Times New Roman" w:hAnsi="宋体"/>
          <w:sz w:val="21"/>
          <w:szCs w:val="21"/>
          <w:lang w:val="en-US" w:eastAsia="zh-CN" w:bidi="ar-SA"/>
        </w:rPr>
        <w:t>乙方逾期交付货物的，乙方应按逾期交货总额每日千分之六向甲方支付违约金，由甲方从待付货款中扣除。逾期超过约定日期</w:t>
      </w:r>
      <w:r>
        <w:rPr>
          <w:rStyle w:val="10"/>
          <w:rFonts w:ascii="Times New Roman" w:hAnsi="Times New Roman"/>
          <w:sz w:val="21"/>
          <w:szCs w:val="21"/>
          <w:lang w:val="en-US" w:eastAsia="zh-CN" w:bidi="ar-SA"/>
        </w:rPr>
        <w:t>10</w:t>
      </w:r>
      <w:r>
        <w:rPr>
          <w:rStyle w:val="10"/>
          <w:rFonts w:ascii="Times New Roman" w:hAnsi="宋体"/>
          <w:sz w:val="21"/>
          <w:szCs w:val="21"/>
          <w:lang w:val="en-US" w:eastAsia="zh-CN" w:bidi="ar-SA"/>
        </w:rPr>
        <w:t>个工作日不能交货的，甲方可解除本合同。乙方因逾期交货或因其他违约行为导致甲方解除合同的，乙方应向甲方支付合同总值</w:t>
      </w:r>
      <w:r>
        <w:rPr>
          <w:rStyle w:val="10"/>
          <w:rFonts w:ascii="Times New Roman" w:hAnsi="Times New Roman"/>
          <w:sz w:val="21"/>
          <w:szCs w:val="21"/>
          <w:lang w:val="en-US" w:eastAsia="zh-CN" w:bidi="ar-SA"/>
        </w:rPr>
        <w:t>5%</w:t>
      </w:r>
      <w:r>
        <w:rPr>
          <w:rStyle w:val="10"/>
          <w:rFonts w:ascii="Times New Roman" w:hAnsi="宋体"/>
          <w:sz w:val="21"/>
          <w:szCs w:val="21"/>
          <w:lang w:val="en-US" w:eastAsia="zh-CN" w:bidi="ar-SA"/>
        </w:rPr>
        <w:t>的违约金，如造成甲方损失超过违约金的，超出部分由乙方继续承担赔偿责任。</w:t>
      </w:r>
      <w:r>
        <w:rPr>
          <w:rStyle w:val="10"/>
          <w:rFonts w:ascii="Times New Roman" w:hAnsi="Times New Roman"/>
          <w:sz w:val="21"/>
          <w:szCs w:val="21"/>
          <w:lang w:val="en-US" w:eastAsia="zh-CN" w:bidi="ar-SA"/>
        </w:rPr>
        <w:t xml:space="preserve"> </w:t>
      </w:r>
    </w:p>
    <w:p>
      <w:pPr>
        <w:pStyle w:val="12"/>
        <w:widowControl/>
        <w:snapToGrid w:val="0"/>
        <w:spacing w:line="360" w:lineRule="auto"/>
        <w:ind w:left="1"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4. </w:t>
      </w:r>
      <w:r>
        <w:rPr>
          <w:rStyle w:val="10"/>
          <w:rFonts w:ascii="Times New Roman" w:hAnsi="宋体"/>
          <w:sz w:val="21"/>
          <w:szCs w:val="21"/>
          <w:lang w:val="en-US" w:eastAsia="zh-CN" w:bidi="ar-SA"/>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2"/>
        <w:widowControl/>
        <w:snapToGrid w:val="0"/>
        <w:spacing w:line="360" w:lineRule="auto"/>
        <w:ind w:firstLine="449" w:firstLineChars="213"/>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九、不可抗力事件处理</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1. </w:t>
      </w:r>
      <w:r>
        <w:rPr>
          <w:rStyle w:val="10"/>
          <w:rFonts w:ascii="Times New Roman" w:hAnsi="宋体"/>
          <w:sz w:val="21"/>
          <w:szCs w:val="21"/>
          <w:lang w:val="en-US" w:eastAsia="zh-CN" w:bidi="ar-SA"/>
        </w:rPr>
        <w:t>在合同有效期内，任何一方因不可抗力事件导致不能履行合同，则合同履行期可延长，其延长期与不可抗力影响期相同。</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2. </w:t>
      </w:r>
      <w:r>
        <w:rPr>
          <w:rStyle w:val="10"/>
          <w:rFonts w:ascii="Times New Roman" w:hAnsi="宋体"/>
          <w:sz w:val="21"/>
          <w:szCs w:val="21"/>
          <w:lang w:val="en-US" w:eastAsia="zh-CN" w:bidi="ar-SA"/>
        </w:rPr>
        <w:t>不可抗力事件发生后，应立即通知对方，并寄送有关权威机构出具的证明。</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3. </w:t>
      </w:r>
      <w:r>
        <w:rPr>
          <w:rStyle w:val="10"/>
          <w:rFonts w:ascii="Times New Roman" w:hAnsi="宋体"/>
          <w:sz w:val="21"/>
          <w:szCs w:val="21"/>
          <w:lang w:val="en-US" w:eastAsia="zh-CN" w:bidi="ar-SA"/>
        </w:rPr>
        <w:t>不可抗力事件延续</w:t>
      </w:r>
      <w:r>
        <w:rPr>
          <w:rStyle w:val="10"/>
          <w:rFonts w:ascii="Times New Roman" w:hAnsi="Times New Roman"/>
          <w:sz w:val="21"/>
          <w:szCs w:val="21"/>
          <w:lang w:val="en-US" w:eastAsia="zh-CN" w:bidi="ar-SA"/>
        </w:rPr>
        <w:t>120</w:t>
      </w:r>
      <w:r>
        <w:rPr>
          <w:rStyle w:val="10"/>
          <w:rFonts w:ascii="Times New Roman" w:hAnsi="宋体"/>
          <w:sz w:val="21"/>
          <w:szCs w:val="21"/>
          <w:lang w:val="en-US" w:eastAsia="zh-CN" w:bidi="ar-SA"/>
        </w:rPr>
        <w:t>天以上，双方应通过友好协商，确定是否继续履行合同。</w:t>
      </w:r>
    </w:p>
    <w:p>
      <w:pPr>
        <w:pStyle w:val="12"/>
        <w:widowControl/>
        <w:snapToGrid w:val="0"/>
        <w:spacing w:line="360" w:lineRule="auto"/>
        <w:ind w:firstLine="449" w:firstLineChars="213"/>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十、争议解决</w:t>
      </w:r>
    </w:p>
    <w:p>
      <w:pPr>
        <w:pStyle w:val="12"/>
        <w:widowControl/>
        <w:snapToGrid w:val="0"/>
        <w:spacing w:line="360" w:lineRule="auto"/>
        <w:ind w:left="2"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双方在执行合同中所发生的一切争议，应通过协商解决。如协商不成，可向甲方所在地法院起诉。</w:t>
      </w:r>
    </w:p>
    <w:p>
      <w:pPr>
        <w:pStyle w:val="12"/>
        <w:widowControl/>
        <w:snapToGrid w:val="0"/>
        <w:spacing w:line="360" w:lineRule="auto"/>
        <w:ind w:firstLine="449" w:firstLineChars="213"/>
        <w:textAlignment w:val="baseline"/>
        <w:rPr>
          <w:rStyle w:val="10"/>
          <w:rFonts w:ascii="Times New Roman" w:hAnsi="Times New Roman"/>
          <w:b/>
          <w:sz w:val="21"/>
          <w:szCs w:val="21"/>
          <w:lang w:val="en-US" w:eastAsia="zh-CN" w:bidi="ar-SA"/>
        </w:rPr>
      </w:pPr>
      <w:r>
        <w:rPr>
          <w:rStyle w:val="10"/>
          <w:rFonts w:ascii="Times New Roman" w:hAnsi="宋体"/>
          <w:b/>
          <w:sz w:val="21"/>
          <w:szCs w:val="21"/>
          <w:lang w:val="en-US" w:eastAsia="zh-CN" w:bidi="ar-SA"/>
        </w:rPr>
        <w:t>十一、合同生效及其它</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合同所有附件均为合同的有效组成部分，与合同具有同等法律效力。</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招标文件（编号：</w:t>
      </w:r>
      <w:r>
        <w:rPr>
          <w:rStyle w:val="10"/>
          <w:rFonts w:ascii="Times New Roman" w:hAnsi="Times New Roman"/>
          <w:sz w:val="21"/>
          <w:szCs w:val="21"/>
          <w:lang w:val="en-US" w:eastAsia="zh-CN" w:bidi="ar-SA"/>
        </w:rPr>
        <w:t>XXXXXXXX</w:t>
      </w:r>
      <w:r>
        <w:rPr>
          <w:rStyle w:val="10"/>
          <w:rFonts w:ascii="Times New Roman" w:hAnsi="宋体"/>
          <w:sz w:val="21"/>
          <w:szCs w:val="21"/>
          <w:lang w:val="en-US" w:eastAsia="zh-CN" w:bidi="ar-SA"/>
        </w:rPr>
        <w:t>）、投标文件、评标过程中形成的文字资料、询标纪要及相关承诺均作为本协议的组成部分，具有同等法律效力。</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合同范围的货物，应由乙方直接供应，不得转让他人供应，否则，甲方有权解除合同，并追究乙方的违约责任。</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 xml:space="preserve"> 3. </w:t>
      </w:r>
      <w:r>
        <w:rPr>
          <w:rStyle w:val="10"/>
          <w:rFonts w:ascii="Times New Roman" w:hAnsi="宋体"/>
          <w:sz w:val="21"/>
          <w:szCs w:val="21"/>
          <w:lang w:val="en-US" w:eastAsia="zh-CN" w:bidi="ar-SA"/>
        </w:rPr>
        <w:t>乙方应保证所提供的货物或其任何一部分均不会侵犯任何第三方的知识产权</w:t>
      </w:r>
      <w:r>
        <w:rPr>
          <w:rStyle w:val="10"/>
          <w:rFonts w:ascii="Times New Roman" w:hAnsi="宋体" w:cs="Times New Roman"/>
          <w:bCs/>
          <w:sz w:val="21"/>
          <w:szCs w:val="21"/>
          <w:lang w:val="en-US" w:eastAsia="zh-CN" w:bidi="ar-SA"/>
        </w:rPr>
        <w:t>。</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乙方保证所交付的货物的所有权完全属于乙方且无任何抵押、查封等产权瑕疵。</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本合同一式肆份，甲方持叁份，乙方持壹份，具有同等法律效力。</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合同经甲乙双方签字并加盖单位公章后生效。</w:t>
      </w:r>
    </w:p>
    <w:p>
      <w:pPr>
        <w:pStyle w:val="12"/>
        <w:widowControl/>
        <w:numPr>
          <w:ilvl w:val="0"/>
          <w:numId w:val="5"/>
        </w:numPr>
        <w:snapToGrid w:val="0"/>
        <w:spacing w:line="360" w:lineRule="auto"/>
        <w:ind w:left="786" w:hanging="36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本合同未尽事宜，双方友好协商解决，并遵照《中华人民共和国合同法》有关条文执行。</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甲方（盖章）：温岭市中医院</w:t>
      </w:r>
      <w:r>
        <w:rPr>
          <w:rStyle w:val="10"/>
          <w:rFonts w:ascii="Times New Roman" w:hAnsi="Times New Roman"/>
          <w:sz w:val="21"/>
          <w:szCs w:val="21"/>
          <w:lang w:val="en-US" w:eastAsia="zh-CN" w:bidi="ar-SA"/>
        </w:rPr>
        <w:t xml:space="preserve">             </w:t>
      </w:r>
      <w:r>
        <w:rPr>
          <w:rStyle w:val="10"/>
          <w:rFonts w:ascii="Times New Roman" w:hAnsi="宋体"/>
          <w:sz w:val="21"/>
          <w:szCs w:val="21"/>
          <w:lang w:val="en-US" w:eastAsia="zh-CN" w:bidi="ar-SA"/>
        </w:rPr>
        <w:t>乙方（盖章）：</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 xml:space="preserve">地址：                        </w:t>
      </w:r>
      <w:r>
        <w:rPr>
          <w:rStyle w:val="10"/>
          <w:rFonts w:ascii="Times New Roman" w:hAnsi="Times New Roman"/>
          <w:sz w:val="21"/>
          <w:szCs w:val="21"/>
          <w:lang w:val="en-US" w:eastAsia="zh-CN" w:bidi="ar-SA"/>
        </w:rPr>
        <w:t xml:space="preserve">           </w:t>
      </w:r>
      <w:r>
        <w:rPr>
          <w:rStyle w:val="10"/>
          <w:rFonts w:ascii="Times New Roman" w:hAnsi="宋体"/>
          <w:sz w:val="21"/>
          <w:szCs w:val="21"/>
          <w:lang w:val="en-US" w:eastAsia="zh-CN" w:bidi="ar-SA"/>
        </w:rPr>
        <w:t>地址：</w:t>
      </w:r>
      <w:r>
        <w:rPr>
          <w:rStyle w:val="10"/>
          <w:rFonts w:ascii="Times New Roman" w:hAnsi="Times New Roman"/>
          <w:sz w:val="21"/>
          <w:szCs w:val="21"/>
          <w:lang w:val="en-US" w:eastAsia="zh-CN" w:bidi="ar-SA"/>
        </w:rPr>
        <w:t xml:space="preserve"> </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法定（授权）代表人：</w:t>
      </w:r>
      <w:r>
        <w:rPr>
          <w:rStyle w:val="10"/>
          <w:rFonts w:ascii="Times New Roman" w:hAnsi="Times New Roman"/>
          <w:sz w:val="21"/>
          <w:szCs w:val="21"/>
          <w:lang w:val="en-US" w:eastAsia="zh-CN" w:bidi="ar-SA"/>
        </w:rPr>
        <w:t xml:space="preserve">                     </w:t>
      </w:r>
      <w:r>
        <w:rPr>
          <w:rStyle w:val="10"/>
          <w:rFonts w:ascii="Times New Roman" w:hAnsi="宋体"/>
          <w:sz w:val="21"/>
          <w:szCs w:val="21"/>
          <w:lang w:val="en-US" w:eastAsia="zh-CN" w:bidi="ar-SA"/>
        </w:rPr>
        <w:t>开户行：</w:t>
      </w:r>
    </w:p>
    <w:p>
      <w:pPr>
        <w:pStyle w:val="12"/>
        <w:widowControl/>
        <w:snapToGrid w:val="0"/>
        <w:spacing w:line="360" w:lineRule="auto"/>
        <w:ind w:firstLine="447" w:firstLineChars="213"/>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签字日期：</w:t>
      </w:r>
      <w:r>
        <w:rPr>
          <w:rStyle w:val="10"/>
          <w:rFonts w:ascii="Times New Roman" w:hAnsi="Times New Roman"/>
          <w:sz w:val="21"/>
          <w:szCs w:val="21"/>
          <w:lang w:val="en-US" w:eastAsia="zh-CN" w:bidi="ar-SA"/>
        </w:rPr>
        <w:t xml:space="preserve"> </w:t>
      </w:r>
      <w:r>
        <w:rPr>
          <w:rStyle w:val="10"/>
          <w:rFonts w:ascii="Times New Roman" w:hAnsi="宋体"/>
          <w:sz w:val="21"/>
          <w:szCs w:val="21"/>
          <w:lang w:val="en-US" w:eastAsia="zh-CN" w:bidi="ar-SA"/>
        </w:rPr>
        <w:t>年</w:t>
      </w:r>
      <w:r>
        <w:rPr>
          <w:rStyle w:val="10"/>
          <w:rFonts w:ascii="Times New Roman" w:hAnsi="Times New Roman"/>
          <w:sz w:val="21"/>
          <w:szCs w:val="21"/>
          <w:lang w:val="en-US" w:eastAsia="zh-CN" w:bidi="ar-SA"/>
        </w:rPr>
        <w:t xml:space="preserve">  </w:t>
      </w:r>
      <w:r>
        <w:rPr>
          <w:rStyle w:val="10"/>
          <w:rFonts w:ascii="Times New Roman" w:hAnsi="宋体"/>
          <w:sz w:val="21"/>
          <w:szCs w:val="21"/>
          <w:lang w:val="en-US" w:eastAsia="zh-CN" w:bidi="ar-SA"/>
        </w:rPr>
        <w:t>月</w:t>
      </w:r>
      <w:r>
        <w:rPr>
          <w:rStyle w:val="10"/>
          <w:rFonts w:ascii="Times New Roman" w:hAnsi="Times New Roman"/>
          <w:sz w:val="21"/>
          <w:szCs w:val="21"/>
          <w:lang w:val="en-US" w:eastAsia="zh-CN" w:bidi="ar-SA"/>
        </w:rPr>
        <w:t xml:space="preserve">  </w:t>
      </w:r>
      <w:r>
        <w:rPr>
          <w:rStyle w:val="10"/>
          <w:rFonts w:ascii="Times New Roman" w:hAnsi="宋体"/>
          <w:sz w:val="21"/>
          <w:szCs w:val="21"/>
          <w:lang w:val="en-US" w:eastAsia="zh-CN" w:bidi="ar-SA"/>
        </w:rPr>
        <w:t>日</w:t>
      </w:r>
      <w:r>
        <w:rPr>
          <w:rStyle w:val="10"/>
          <w:rFonts w:ascii="Times New Roman" w:hAnsi="Times New Roman"/>
          <w:sz w:val="21"/>
          <w:szCs w:val="21"/>
          <w:lang w:val="en-US" w:eastAsia="zh-CN" w:bidi="ar-SA"/>
        </w:rPr>
        <w:t xml:space="preserve">                    </w:t>
      </w:r>
      <w:r>
        <w:rPr>
          <w:rStyle w:val="10"/>
          <w:rFonts w:ascii="Times New Roman" w:hAnsi="宋体"/>
          <w:sz w:val="21"/>
          <w:szCs w:val="21"/>
          <w:lang w:val="en-US" w:eastAsia="zh-CN" w:bidi="ar-SA"/>
        </w:rPr>
        <w:t>开户帐号：</w:t>
      </w:r>
    </w:p>
    <w:p>
      <w:pPr>
        <w:pStyle w:val="12"/>
        <w:widowControl/>
        <w:snapToGrid w:val="0"/>
        <w:spacing w:line="360" w:lineRule="auto"/>
        <w:ind w:firstLine="4725" w:firstLineChars="2250"/>
        <w:textAlignment w:val="baseline"/>
        <w:rPr>
          <w:rStyle w:val="10"/>
          <w:rFonts w:ascii="Times New Roman" w:hAnsi="Times New Roman"/>
          <w:sz w:val="21"/>
          <w:szCs w:val="21"/>
          <w:lang w:val="en-US" w:eastAsia="zh-CN" w:bidi="ar-SA"/>
        </w:rPr>
      </w:pPr>
      <w:r>
        <w:rPr>
          <w:rStyle w:val="10"/>
          <w:rFonts w:ascii="Times New Roman" w:hAnsi="宋体"/>
          <w:sz w:val="21"/>
          <w:szCs w:val="21"/>
          <w:lang w:val="en-US" w:eastAsia="zh-CN" w:bidi="ar-SA"/>
        </w:rPr>
        <w:t>法定（授权）代表人：</w:t>
      </w:r>
    </w:p>
    <w:p>
      <w:pPr>
        <w:snapToGrid w:val="0"/>
        <w:spacing w:line="360" w:lineRule="auto"/>
        <w:ind w:firstLine="422" w:firstLineChars="200"/>
        <w:jc w:val="center"/>
        <w:textAlignment w:val="baseline"/>
        <w:rPr>
          <w:rStyle w:val="10"/>
          <w:b/>
          <w:sz w:val="21"/>
          <w:szCs w:val="21"/>
          <w:lang w:val="en-US" w:eastAsia="zh-CN" w:bidi="ar-SA"/>
        </w:rPr>
      </w:pPr>
      <w:r>
        <w:rPr>
          <w:rStyle w:val="10"/>
          <w:b/>
          <w:sz w:val="21"/>
          <w:szCs w:val="21"/>
          <w:lang w:val="en-US" w:eastAsia="zh-CN" w:bidi="ar-SA"/>
        </w:rPr>
        <w:t xml:space="preserve">                        </w:t>
      </w:r>
    </w:p>
    <w:p>
      <w:pPr>
        <w:snapToGrid w:val="0"/>
        <w:spacing w:line="360" w:lineRule="auto"/>
        <w:ind w:firstLine="422" w:firstLineChars="200"/>
        <w:jc w:val="center"/>
        <w:textAlignment w:val="baseline"/>
        <w:rPr>
          <w:rStyle w:val="10"/>
          <w:rFonts w:hAnsi="宋体"/>
          <w:b/>
          <w:sz w:val="21"/>
          <w:szCs w:val="21"/>
          <w:lang w:val="en-US" w:eastAsia="zh-CN" w:bidi="ar-SA"/>
        </w:rPr>
      </w:pPr>
      <w:r>
        <w:rPr>
          <w:rStyle w:val="10"/>
          <w:b/>
          <w:sz w:val="21"/>
          <w:szCs w:val="21"/>
          <w:lang w:val="en-US" w:eastAsia="zh-CN" w:bidi="ar-SA"/>
        </w:rPr>
        <w:t xml:space="preserve"> </w:t>
      </w:r>
      <w:r>
        <w:rPr>
          <w:rStyle w:val="10"/>
          <w:rFonts w:hAnsi="宋体"/>
          <w:b/>
          <w:sz w:val="21"/>
          <w:szCs w:val="21"/>
          <w:lang w:val="en-US" w:eastAsia="zh-CN" w:bidi="ar-SA"/>
        </w:rPr>
        <w:t>签字日期：</w:t>
      </w:r>
      <w:r>
        <w:rPr>
          <w:rStyle w:val="10"/>
          <w:b/>
          <w:sz w:val="21"/>
          <w:szCs w:val="21"/>
          <w:lang w:val="en-US" w:eastAsia="zh-CN" w:bidi="ar-SA"/>
        </w:rPr>
        <w:t xml:space="preserve">  </w:t>
      </w:r>
      <w:r>
        <w:rPr>
          <w:rStyle w:val="10"/>
          <w:rFonts w:hAnsi="宋体"/>
          <w:b/>
          <w:sz w:val="21"/>
          <w:szCs w:val="21"/>
          <w:lang w:val="en-US" w:eastAsia="zh-CN" w:bidi="ar-SA"/>
        </w:rPr>
        <w:t>年</w:t>
      </w:r>
      <w:r>
        <w:rPr>
          <w:rStyle w:val="10"/>
          <w:b/>
          <w:sz w:val="21"/>
          <w:szCs w:val="21"/>
          <w:lang w:val="en-US" w:eastAsia="zh-CN" w:bidi="ar-SA"/>
        </w:rPr>
        <w:t xml:space="preserve">  </w:t>
      </w:r>
      <w:r>
        <w:rPr>
          <w:rStyle w:val="10"/>
          <w:rFonts w:hAnsi="宋体"/>
          <w:b/>
          <w:sz w:val="21"/>
          <w:szCs w:val="21"/>
          <w:lang w:val="en-US" w:eastAsia="zh-CN" w:bidi="ar-SA"/>
        </w:rPr>
        <w:t>月</w:t>
      </w:r>
      <w:r>
        <w:rPr>
          <w:rStyle w:val="10"/>
          <w:b/>
          <w:sz w:val="21"/>
          <w:szCs w:val="21"/>
          <w:lang w:val="en-US" w:eastAsia="zh-CN" w:bidi="ar-SA"/>
        </w:rPr>
        <w:t xml:space="preserve">  </w:t>
      </w:r>
      <w:r>
        <w:rPr>
          <w:rStyle w:val="10"/>
          <w:rFonts w:hAnsi="宋体"/>
          <w:b/>
          <w:sz w:val="21"/>
          <w:szCs w:val="21"/>
          <w:lang w:val="en-US" w:eastAsia="zh-CN" w:bidi="ar-SA"/>
        </w:rPr>
        <w:t>日</w:t>
      </w:r>
    </w:p>
    <w:p>
      <w:pPr>
        <w:pStyle w:val="15"/>
        <w:keepNext/>
        <w:keepLines/>
        <w:widowControl/>
        <w:spacing w:before="260" w:after="260" w:line="413" w:lineRule="auto"/>
        <w:jc w:val="center"/>
        <w:textAlignment w:val="baseline"/>
        <w:rPr>
          <w:rStyle w:val="10"/>
          <w:rFonts w:ascii="Times New Roman" w:hAnsi="Times New Roman" w:eastAsia="黑体"/>
          <w:sz w:val="36"/>
          <w:szCs w:val="36"/>
          <w:lang w:val="en-US" w:eastAsia="zh-CN" w:bidi="ar-SA"/>
        </w:rPr>
      </w:pPr>
      <w:r>
        <w:rPr>
          <w:rStyle w:val="10"/>
          <w:rFonts w:ascii="Times New Roman" w:hAnsi="Times New Roman" w:eastAsia="黑体"/>
          <w:sz w:val="36"/>
          <w:szCs w:val="36"/>
          <w:lang w:val="en-US" w:eastAsia="zh-CN" w:bidi="ar-SA"/>
        </w:rPr>
        <w:t>第五章  投标文件格式</w:t>
      </w:r>
    </w:p>
    <w:p>
      <w:pPr>
        <w:pStyle w:val="15"/>
        <w:keepNext/>
        <w:keepLines/>
        <w:widowControl/>
        <w:spacing w:before="260" w:after="260" w:line="413" w:lineRule="auto"/>
        <w:ind w:firstLine="548" w:firstLineChars="196"/>
        <w:textAlignment w:val="baseline"/>
        <w:rPr>
          <w:rStyle w:val="10"/>
          <w:rFonts w:ascii="Times New Roman" w:hAnsi="Times New Roman" w:eastAsia="黑体"/>
          <w:sz w:val="28"/>
          <w:lang w:val="en-US" w:eastAsia="zh-CN" w:bidi="ar-SA"/>
        </w:rPr>
      </w:pPr>
      <w:r>
        <w:rPr>
          <w:rStyle w:val="10"/>
          <w:rFonts w:ascii="Times New Roman" w:hAnsi="Times New Roman" w:eastAsia="黑体"/>
          <w:sz w:val="28"/>
          <w:lang w:val="en-US" w:eastAsia="zh-CN" w:bidi="ar-SA"/>
        </w:rPr>
        <w:t>封面</w:t>
      </w:r>
    </w:p>
    <w:p>
      <w:pPr>
        <w:tabs>
          <w:tab w:val="left" w:pos="2580"/>
          <w:tab w:val="left" w:pos="5940"/>
        </w:tabs>
        <w:snapToGrid w:val="0"/>
        <w:spacing w:line="300" w:lineRule="auto"/>
        <w:ind w:right="-20" w:firstLine="735" w:firstLineChars="350"/>
        <w:jc w:val="both"/>
        <w:textAlignment w:val="baseline"/>
        <w:rPr>
          <w:rStyle w:val="10"/>
          <w:sz w:val="21"/>
          <w:lang w:val="en-US" w:eastAsia="zh-CN" w:bidi="ar-SA"/>
        </w:rPr>
      </w:pPr>
    </w:p>
    <w:p>
      <w:pPr>
        <w:tabs>
          <w:tab w:val="left" w:pos="2580"/>
          <w:tab w:val="left" w:pos="5940"/>
        </w:tabs>
        <w:snapToGrid w:val="0"/>
        <w:spacing w:line="300" w:lineRule="auto"/>
        <w:ind w:right="-20"/>
        <w:jc w:val="right"/>
        <w:textAlignment w:val="baseline"/>
        <w:rPr>
          <w:rStyle w:val="10"/>
          <w:sz w:val="28"/>
          <w:lang w:val="en-US" w:eastAsia="zh-CN" w:bidi="ar-SA"/>
        </w:rPr>
      </w:pPr>
    </w:p>
    <w:p>
      <w:pPr>
        <w:tabs>
          <w:tab w:val="left" w:pos="2580"/>
          <w:tab w:val="left" w:pos="5940"/>
        </w:tabs>
        <w:snapToGrid w:val="0"/>
        <w:spacing w:line="300" w:lineRule="auto"/>
        <w:ind w:right="-20"/>
        <w:jc w:val="right"/>
        <w:textAlignment w:val="baseline"/>
        <w:rPr>
          <w:rStyle w:val="10"/>
          <w:sz w:val="28"/>
          <w:lang w:val="en-US" w:eastAsia="zh-CN" w:bidi="ar-SA"/>
        </w:rPr>
      </w:pPr>
      <w:r>
        <w:rPr>
          <w:rStyle w:val="10"/>
          <w:sz w:val="28"/>
          <w:lang w:val="en-US" w:eastAsia="zh-CN" w:bidi="ar-SA"/>
        </w:rPr>
        <w:t>正本/副本</w:t>
      </w:r>
    </w:p>
    <w:p>
      <w:pPr>
        <w:tabs>
          <w:tab w:val="left" w:pos="2580"/>
          <w:tab w:val="left" w:pos="5940"/>
        </w:tabs>
        <w:snapToGrid w:val="0"/>
        <w:spacing w:line="300" w:lineRule="auto"/>
        <w:ind w:right="-20"/>
        <w:jc w:val="both"/>
        <w:textAlignment w:val="baseline"/>
        <w:rPr>
          <w:rStyle w:val="10"/>
          <w:sz w:val="24"/>
          <w:lang w:val="en-US" w:eastAsia="zh-CN" w:bidi="ar-SA"/>
        </w:rPr>
      </w:pPr>
    </w:p>
    <w:p>
      <w:pPr>
        <w:tabs>
          <w:tab w:val="left" w:pos="2580"/>
          <w:tab w:val="left" w:pos="5940"/>
        </w:tabs>
        <w:snapToGrid w:val="0"/>
        <w:spacing w:line="300" w:lineRule="auto"/>
        <w:ind w:right="-20"/>
        <w:jc w:val="both"/>
        <w:textAlignment w:val="baseline"/>
        <w:rPr>
          <w:rStyle w:val="10"/>
          <w:sz w:val="24"/>
          <w:u w:val="single"/>
          <w:lang w:val="en-US" w:eastAsia="zh-CN" w:bidi="ar-SA"/>
        </w:rPr>
      </w:pPr>
      <w:r>
        <w:rPr>
          <w:rStyle w:val="10"/>
          <w:sz w:val="24"/>
          <w:lang w:val="en-US" w:eastAsia="zh-CN" w:bidi="ar-SA"/>
        </w:rPr>
        <w:t>项目名称：</w:t>
      </w:r>
      <w:r>
        <w:rPr>
          <w:rStyle w:val="10"/>
          <w:sz w:val="24"/>
          <w:u w:val="single"/>
          <w:lang w:val="en-US" w:eastAsia="zh-CN" w:bidi="ar-SA"/>
        </w:rPr>
        <w:t xml:space="preserve">                         </w:t>
      </w:r>
    </w:p>
    <w:p>
      <w:pPr>
        <w:tabs>
          <w:tab w:val="left" w:pos="2580"/>
          <w:tab w:val="left" w:pos="5940"/>
        </w:tabs>
        <w:snapToGrid w:val="0"/>
        <w:spacing w:line="300" w:lineRule="auto"/>
        <w:ind w:right="-20"/>
        <w:jc w:val="both"/>
        <w:textAlignment w:val="baseline"/>
        <w:rPr>
          <w:rStyle w:val="10"/>
          <w:sz w:val="24"/>
          <w:lang w:val="en-US" w:eastAsia="zh-CN" w:bidi="ar-SA"/>
        </w:rPr>
      </w:pPr>
    </w:p>
    <w:p>
      <w:pPr>
        <w:tabs>
          <w:tab w:val="left" w:pos="2580"/>
          <w:tab w:val="left" w:pos="5940"/>
        </w:tabs>
        <w:snapToGrid w:val="0"/>
        <w:spacing w:line="300" w:lineRule="auto"/>
        <w:ind w:right="-20"/>
        <w:jc w:val="both"/>
        <w:textAlignment w:val="baseline"/>
        <w:rPr>
          <w:rStyle w:val="10"/>
          <w:sz w:val="24"/>
          <w:u w:val="single"/>
          <w:lang w:val="en-US" w:eastAsia="zh-CN" w:bidi="ar-SA"/>
        </w:rPr>
      </w:pPr>
      <w:r>
        <w:rPr>
          <w:rStyle w:val="10"/>
          <w:sz w:val="24"/>
          <w:lang w:val="en-US" w:eastAsia="zh-CN" w:bidi="ar-SA"/>
        </w:rPr>
        <w:t>项目编号：</w:t>
      </w:r>
      <w:r>
        <w:rPr>
          <w:rStyle w:val="10"/>
          <w:sz w:val="24"/>
          <w:u w:val="single"/>
          <w:lang w:val="en-US" w:eastAsia="zh-CN" w:bidi="ar-SA"/>
        </w:rPr>
        <w:t xml:space="preserve">                         </w:t>
      </w:r>
    </w:p>
    <w:p>
      <w:pPr>
        <w:tabs>
          <w:tab w:val="left" w:pos="2580"/>
          <w:tab w:val="left" w:pos="5940"/>
        </w:tabs>
        <w:snapToGrid w:val="0"/>
        <w:spacing w:line="300" w:lineRule="auto"/>
        <w:ind w:right="-20"/>
        <w:jc w:val="both"/>
        <w:textAlignment w:val="baseline"/>
        <w:rPr>
          <w:rStyle w:val="10"/>
          <w:sz w:val="24"/>
          <w:lang w:val="en-US" w:eastAsia="zh-CN" w:bidi="ar-SA"/>
        </w:rPr>
      </w:pPr>
    </w:p>
    <w:p>
      <w:pPr>
        <w:tabs>
          <w:tab w:val="left" w:pos="2580"/>
          <w:tab w:val="left" w:pos="5940"/>
        </w:tabs>
        <w:snapToGrid w:val="0"/>
        <w:spacing w:line="300" w:lineRule="auto"/>
        <w:ind w:right="-20"/>
        <w:jc w:val="both"/>
        <w:textAlignment w:val="baseline"/>
        <w:rPr>
          <w:rStyle w:val="10"/>
          <w:sz w:val="24"/>
          <w:u w:val="single"/>
          <w:lang w:val="en-US" w:eastAsia="zh-CN" w:bidi="ar-SA"/>
        </w:rPr>
      </w:pPr>
      <w:r>
        <w:rPr>
          <w:rStyle w:val="10"/>
          <w:sz w:val="24"/>
          <w:lang w:val="en-US" w:eastAsia="zh-CN" w:bidi="ar-SA"/>
        </w:rPr>
        <w:t>标项序号及标项内容：</w:t>
      </w:r>
      <w:r>
        <w:rPr>
          <w:rStyle w:val="10"/>
          <w:sz w:val="24"/>
          <w:u w:val="single"/>
          <w:lang w:val="en-US" w:eastAsia="zh-CN" w:bidi="ar-SA"/>
        </w:rPr>
        <w:t xml:space="preserve">               </w:t>
      </w:r>
    </w:p>
    <w:p>
      <w:pPr>
        <w:snapToGrid w:val="0"/>
        <w:spacing w:line="300" w:lineRule="auto"/>
        <w:jc w:val="left"/>
        <w:textAlignment w:val="baseline"/>
        <w:rPr>
          <w:rStyle w:val="10"/>
          <w:sz w:val="24"/>
          <w:lang w:val="en-US" w:eastAsia="zh-CN" w:bidi="ar-SA"/>
        </w:rPr>
      </w:pPr>
    </w:p>
    <w:p>
      <w:pPr>
        <w:snapToGrid w:val="0"/>
        <w:spacing w:line="300" w:lineRule="auto"/>
        <w:jc w:val="left"/>
        <w:textAlignment w:val="baseline"/>
        <w:rPr>
          <w:rStyle w:val="10"/>
          <w:sz w:val="24"/>
          <w:lang w:val="en-US" w:eastAsia="zh-CN" w:bidi="ar-SA"/>
        </w:rPr>
      </w:pPr>
    </w:p>
    <w:p>
      <w:pPr>
        <w:snapToGrid w:val="0"/>
        <w:spacing w:line="300" w:lineRule="auto"/>
        <w:jc w:val="left"/>
        <w:textAlignment w:val="baseline"/>
        <w:rPr>
          <w:rStyle w:val="10"/>
          <w:sz w:val="24"/>
          <w:lang w:val="en-US" w:eastAsia="zh-CN" w:bidi="ar-SA"/>
        </w:rPr>
      </w:pPr>
    </w:p>
    <w:p>
      <w:pPr>
        <w:snapToGrid w:val="0"/>
        <w:spacing w:line="300" w:lineRule="auto"/>
        <w:jc w:val="left"/>
        <w:textAlignment w:val="baseline"/>
        <w:rPr>
          <w:rStyle w:val="10"/>
          <w:sz w:val="24"/>
          <w:lang w:val="en-US" w:eastAsia="zh-CN" w:bidi="ar-SA"/>
        </w:rPr>
      </w:pPr>
    </w:p>
    <w:p>
      <w:pPr>
        <w:snapToGrid w:val="0"/>
        <w:spacing w:line="300" w:lineRule="auto"/>
        <w:jc w:val="left"/>
        <w:textAlignment w:val="baseline"/>
        <w:rPr>
          <w:rStyle w:val="10"/>
          <w:sz w:val="24"/>
          <w:lang w:val="en-US" w:eastAsia="zh-CN" w:bidi="ar-SA"/>
        </w:rPr>
      </w:pPr>
    </w:p>
    <w:p>
      <w:pPr>
        <w:tabs>
          <w:tab w:val="left" w:pos="1805"/>
          <w:tab w:val="left" w:pos="5360"/>
        </w:tabs>
        <w:snapToGrid w:val="0"/>
        <w:spacing w:line="300" w:lineRule="auto"/>
        <w:ind w:right="-20"/>
        <w:jc w:val="center"/>
        <w:textAlignment w:val="baseline"/>
        <w:rPr>
          <w:rStyle w:val="10"/>
          <w:sz w:val="96"/>
          <w:lang w:val="en-US" w:eastAsia="zh-CN" w:bidi="ar-SA"/>
        </w:rPr>
      </w:pPr>
      <w:r>
        <w:rPr>
          <w:rStyle w:val="10"/>
          <w:sz w:val="96"/>
          <w:lang w:val="en-US" w:eastAsia="zh-CN" w:bidi="ar-SA"/>
        </w:rPr>
        <w:t>投标文件</w:t>
      </w:r>
    </w:p>
    <w:p>
      <w:pPr>
        <w:tabs>
          <w:tab w:val="left" w:pos="1805"/>
          <w:tab w:val="left" w:pos="5360"/>
        </w:tabs>
        <w:snapToGrid w:val="0"/>
        <w:spacing w:line="300" w:lineRule="auto"/>
        <w:ind w:right="-20"/>
        <w:jc w:val="center"/>
        <w:textAlignment w:val="baseline"/>
        <w:rPr>
          <w:rStyle w:val="10"/>
          <w:sz w:val="72"/>
          <w:lang w:val="en-US" w:eastAsia="zh-CN" w:bidi="ar-SA"/>
        </w:rPr>
      </w:pPr>
    </w:p>
    <w:p>
      <w:pPr>
        <w:snapToGrid w:val="0"/>
        <w:spacing w:line="300" w:lineRule="auto"/>
        <w:jc w:val="left"/>
        <w:textAlignment w:val="baseline"/>
        <w:rPr>
          <w:rStyle w:val="10"/>
          <w:sz w:val="16"/>
          <w:lang w:val="en-US" w:eastAsia="zh-CN" w:bidi="ar-SA"/>
        </w:rPr>
      </w:pPr>
    </w:p>
    <w:p>
      <w:pPr>
        <w:snapToGrid w:val="0"/>
        <w:spacing w:line="300" w:lineRule="auto"/>
        <w:jc w:val="left"/>
        <w:textAlignment w:val="baseline"/>
        <w:rPr>
          <w:rStyle w:val="10"/>
          <w:sz w:val="20"/>
          <w:lang w:val="en-US" w:eastAsia="zh-CN" w:bidi="ar-SA"/>
        </w:rPr>
      </w:pPr>
    </w:p>
    <w:p>
      <w:pPr>
        <w:snapToGrid w:val="0"/>
        <w:spacing w:line="300" w:lineRule="auto"/>
        <w:jc w:val="left"/>
        <w:textAlignment w:val="baseline"/>
        <w:rPr>
          <w:rStyle w:val="10"/>
          <w:sz w:val="20"/>
          <w:lang w:val="en-US" w:eastAsia="zh-CN" w:bidi="ar-SA"/>
        </w:rPr>
      </w:pPr>
    </w:p>
    <w:p>
      <w:pPr>
        <w:snapToGrid w:val="0"/>
        <w:spacing w:line="300" w:lineRule="auto"/>
        <w:jc w:val="left"/>
        <w:textAlignment w:val="baseline"/>
        <w:rPr>
          <w:rStyle w:val="10"/>
          <w:sz w:val="20"/>
          <w:lang w:val="en-US" w:eastAsia="zh-CN" w:bidi="ar-SA"/>
        </w:rPr>
      </w:pPr>
    </w:p>
    <w:p>
      <w:pPr>
        <w:snapToGrid w:val="0"/>
        <w:spacing w:line="300" w:lineRule="auto"/>
        <w:jc w:val="left"/>
        <w:textAlignment w:val="baseline"/>
        <w:rPr>
          <w:rStyle w:val="10"/>
          <w:sz w:val="20"/>
          <w:lang w:val="en-US" w:eastAsia="zh-CN" w:bidi="ar-SA"/>
        </w:rPr>
      </w:pPr>
    </w:p>
    <w:p>
      <w:pPr>
        <w:snapToGrid w:val="0"/>
        <w:spacing w:line="300" w:lineRule="auto"/>
        <w:jc w:val="left"/>
        <w:textAlignment w:val="baseline"/>
        <w:rPr>
          <w:rStyle w:val="10"/>
          <w:sz w:val="20"/>
          <w:lang w:val="en-US" w:eastAsia="zh-CN" w:bidi="ar-SA"/>
        </w:rPr>
      </w:pPr>
    </w:p>
    <w:p>
      <w:pPr>
        <w:tabs>
          <w:tab w:val="left" w:pos="6080"/>
          <w:tab w:val="left" w:pos="6640"/>
        </w:tabs>
        <w:snapToGrid w:val="0"/>
        <w:spacing w:line="300" w:lineRule="auto"/>
        <w:ind w:left="774" w:right="403"/>
        <w:jc w:val="left"/>
        <w:textAlignment w:val="baseline"/>
        <w:rPr>
          <w:rStyle w:val="10"/>
          <w:sz w:val="28"/>
          <w:lang w:val="en-US" w:eastAsia="zh-CN" w:bidi="ar-SA"/>
        </w:rPr>
      </w:pPr>
      <w:r>
        <w:rPr>
          <w:rStyle w:val="10"/>
          <w:sz w:val="28"/>
          <w:lang w:val="en-US" w:eastAsia="zh-CN" w:bidi="ar-SA"/>
        </w:rPr>
        <w:t>投标人：</w:t>
      </w:r>
      <w:r>
        <w:rPr>
          <w:rStyle w:val="10"/>
          <w:sz w:val="28"/>
          <w:u w:val="single"/>
          <w:lang w:val="en-US" w:eastAsia="zh-CN" w:bidi="ar-SA"/>
        </w:rPr>
        <w:t xml:space="preserve">                    </w:t>
      </w:r>
      <w:r>
        <w:rPr>
          <w:rStyle w:val="10"/>
          <w:sz w:val="28"/>
          <w:lang w:val="en-US" w:eastAsia="zh-CN" w:bidi="ar-SA"/>
        </w:rPr>
        <w:t>（盖单位公章）</w:t>
      </w:r>
    </w:p>
    <w:p>
      <w:pPr>
        <w:tabs>
          <w:tab w:val="left" w:pos="6080"/>
          <w:tab w:val="left" w:pos="6640"/>
        </w:tabs>
        <w:snapToGrid w:val="0"/>
        <w:spacing w:line="300" w:lineRule="auto"/>
        <w:ind w:left="774" w:right="403"/>
        <w:jc w:val="left"/>
        <w:textAlignment w:val="baseline"/>
        <w:rPr>
          <w:rStyle w:val="10"/>
          <w:sz w:val="28"/>
          <w:lang w:val="en-US" w:eastAsia="zh-CN" w:bidi="ar-SA"/>
        </w:rPr>
      </w:pPr>
    </w:p>
    <w:p>
      <w:pPr>
        <w:tabs>
          <w:tab w:val="left" w:pos="6080"/>
          <w:tab w:val="left" w:pos="6640"/>
        </w:tabs>
        <w:snapToGrid w:val="0"/>
        <w:spacing w:line="300" w:lineRule="auto"/>
        <w:ind w:left="774" w:right="403"/>
        <w:jc w:val="left"/>
        <w:textAlignment w:val="baseline"/>
        <w:rPr>
          <w:rStyle w:val="10"/>
          <w:sz w:val="28"/>
          <w:lang w:val="en-US" w:eastAsia="zh-CN" w:bidi="ar-SA"/>
        </w:rPr>
      </w:pPr>
      <w:r>
        <w:rPr>
          <w:rStyle w:val="10"/>
          <w:sz w:val="28"/>
          <w:lang w:val="en-US" w:eastAsia="zh-CN" w:bidi="ar-SA"/>
        </w:rPr>
        <w:t>投标文件签署人：</w:t>
      </w:r>
      <w:r>
        <w:rPr>
          <w:rStyle w:val="10"/>
          <w:sz w:val="28"/>
          <w:u w:val="single"/>
          <w:lang w:val="en-US" w:eastAsia="zh-CN" w:bidi="ar-SA"/>
        </w:rPr>
        <w:t xml:space="preserve">             </w:t>
      </w:r>
      <w:r>
        <w:rPr>
          <w:rStyle w:val="10"/>
          <w:sz w:val="28"/>
          <w:lang w:val="en-US" w:eastAsia="zh-CN" w:bidi="ar-SA"/>
        </w:rPr>
        <w:t>（签字或盖章）</w:t>
      </w:r>
    </w:p>
    <w:p>
      <w:pPr>
        <w:tabs>
          <w:tab w:val="left" w:pos="6080"/>
          <w:tab w:val="left" w:pos="6640"/>
        </w:tabs>
        <w:snapToGrid w:val="0"/>
        <w:spacing w:line="300" w:lineRule="auto"/>
        <w:ind w:left="774" w:right="403"/>
        <w:jc w:val="left"/>
        <w:textAlignment w:val="baseline"/>
        <w:rPr>
          <w:rStyle w:val="10"/>
          <w:sz w:val="28"/>
          <w:lang w:val="en-US" w:eastAsia="zh-CN" w:bidi="ar-SA"/>
        </w:rPr>
      </w:pPr>
    </w:p>
    <w:p>
      <w:pPr>
        <w:tabs>
          <w:tab w:val="left" w:pos="6080"/>
          <w:tab w:val="left" w:pos="6640"/>
        </w:tabs>
        <w:snapToGrid w:val="0"/>
        <w:spacing w:line="300" w:lineRule="auto"/>
        <w:ind w:left="774" w:right="403"/>
        <w:jc w:val="left"/>
        <w:textAlignment w:val="baseline"/>
        <w:rPr>
          <w:rStyle w:val="10"/>
          <w:sz w:val="28"/>
          <w:lang w:val="en-US" w:eastAsia="zh-CN" w:bidi="ar-SA"/>
        </w:rPr>
      </w:pPr>
      <w:r>
        <w:rPr>
          <w:rStyle w:val="10"/>
          <w:sz w:val="28"/>
          <w:lang w:val="en-US" w:eastAsia="zh-CN" w:bidi="ar-SA"/>
        </w:rPr>
        <w:t>日期：   年  月  日</w:t>
      </w:r>
    </w:p>
    <w:p>
      <w:pPr>
        <w:tabs>
          <w:tab w:val="left" w:pos="6080"/>
          <w:tab w:val="left" w:pos="6640"/>
        </w:tabs>
        <w:snapToGrid w:val="0"/>
        <w:spacing w:line="300" w:lineRule="auto"/>
        <w:ind w:right="403"/>
        <w:jc w:val="center"/>
        <w:textAlignment w:val="baseline"/>
        <w:rPr>
          <w:rStyle w:val="10"/>
          <w:sz w:val="28"/>
          <w:lang w:val="en-US" w:eastAsia="zh-CN" w:bidi="ar-SA"/>
        </w:rPr>
      </w:pPr>
      <w:r>
        <w:rPr>
          <w:rStyle w:val="10"/>
          <w:sz w:val="28"/>
          <w:lang w:val="en-US" w:eastAsia="zh-CN" w:bidi="ar-SA"/>
        </w:rPr>
        <w:br w:type="page"/>
      </w:r>
    </w:p>
    <w:p>
      <w:pPr>
        <w:tabs>
          <w:tab w:val="left" w:pos="6080"/>
          <w:tab w:val="left" w:pos="6640"/>
        </w:tabs>
        <w:snapToGrid w:val="0"/>
        <w:spacing w:line="300" w:lineRule="auto"/>
        <w:ind w:right="403"/>
        <w:jc w:val="center"/>
        <w:textAlignment w:val="baseline"/>
        <w:rPr>
          <w:rStyle w:val="10"/>
          <w:b/>
          <w:sz w:val="28"/>
          <w:lang w:val="en-US" w:eastAsia="zh-CN" w:bidi="ar-SA"/>
        </w:rPr>
      </w:pPr>
      <w:r>
        <w:rPr>
          <w:rStyle w:val="10"/>
          <w:b/>
          <w:sz w:val="28"/>
          <w:lang w:val="en-US" w:eastAsia="zh-CN" w:bidi="ar-SA"/>
        </w:rPr>
        <w:t>目录</w:t>
      </w:r>
    </w:p>
    <w:p>
      <w:pPr>
        <w:tabs>
          <w:tab w:val="left" w:pos="6080"/>
          <w:tab w:val="left" w:pos="6640"/>
        </w:tabs>
        <w:snapToGrid w:val="0"/>
        <w:spacing w:line="360" w:lineRule="auto"/>
        <w:ind w:right="403"/>
        <w:jc w:val="left"/>
        <w:textAlignment w:val="baseline"/>
        <w:rPr>
          <w:rStyle w:val="10"/>
          <w:sz w:val="21"/>
          <w:szCs w:val="21"/>
          <w:lang w:val="en-US" w:eastAsia="zh-CN" w:bidi="ar-SA"/>
        </w:rPr>
      </w:pPr>
    </w:p>
    <w:p>
      <w:pPr>
        <w:tabs>
          <w:tab w:val="left" w:pos="6080"/>
          <w:tab w:val="left" w:pos="6640"/>
        </w:tabs>
        <w:snapToGrid w:val="0"/>
        <w:spacing w:line="360" w:lineRule="auto"/>
        <w:ind w:right="403"/>
        <w:jc w:val="left"/>
        <w:textAlignment w:val="baseline"/>
        <w:rPr>
          <w:rStyle w:val="10"/>
          <w:sz w:val="21"/>
          <w:szCs w:val="21"/>
          <w:lang w:val="en-US" w:eastAsia="zh-CN" w:bidi="ar-SA"/>
        </w:rPr>
      </w:pPr>
      <w:r>
        <w:rPr>
          <w:rStyle w:val="10"/>
          <w:sz w:val="21"/>
          <w:szCs w:val="21"/>
          <w:lang w:val="en-US" w:eastAsia="zh-CN" w:bidi="ar-SA"/>
        </w:rPr>
        <w:t>一、报价文件</w:t>
      </w:r>
    </w:p>
    <w:p>
      <w:pPr>
        <w:tabs>
          <w:tab w:val="left" w:pos="6080"/>
          <w:tab w:val="left" w:pos="6640"/>
        </w:tabs>
        <w:snapToGrid w:val="0"/>
        <w:spacing w:line="360" w:lineRule="auto"/>
        <w:ind w:right="403" w:firstLine="420" w:firstLineChars="200"/>
        <w:jc w:val="left"/>
        <w:textAlignment w:val="baseline"/>
        <w:rPr>
          <w:rStyle w:val="10"/>
          <w:sz w:val="21"/>
          <w:szCs w:val="21"/>
          <w:lang w:val="en-US" w:eastAsia="zh-CN" w:bidi="ar-SA"/>
        </w:rPr>
      </w:pPr>
      <w:r>
        <w:rPr>
          <w:rStyle w:val="10"/>
          <w:sz w:val="21"/>
          <w:szCs w:val="21"/>
          <w:lang w:val="en-US" w:eastAsia="zh-CN" w:bidi="ar-SA"/>
        </w:rPr>
        <w:t>（1）开标一览表；</w:t>
      </w:r>
    </w:p>
    <w:p>
      <w:pPr>
        <w:tabs>
          <w:tab w:val="left" w:pos="6080"/>
          <w:tab w:val="left" w:pos="6640"/>
        </w:tabs>
        <w:snapToGrid w:val="0"/>
        <w:spacing w:line="360" w:lineRule="auto"/>
        <w:ind w:right="403" w:firstLine="420" w:firstLineChars="200"/>
        <w:jc w:val="left"/>
        <w:textAlignment w:val="baseline"/>
        <w:rPr>
          <w:rStyle w:val="10"/>
          <w:sz w:val="21"/>
          <w:szCs w:val="21"/>
          <w:lang w:val="en-US" w:eastAsia="zh-CN" w:bidi="ar-SA"/>
        </w:rPr>
      </w:pPr>
      <w:r>
        <w:rPr>
          <w:rStyle w:val="10"/>
          <w:sz w:val="21"/>
          <w:szCs w:val="21"/>
          <w:lang w:val="en-US" w:eastAsia="zh-CN" w:bidi="ar-SA"/>
        </w:rPr>
        <w:t xml:space="preserve">（2）投标价格组成明细表； </w:t>
      </w:r>
    </w:p>
    <w:p>
      <w:pPr>
        <w:pStyle w:val="13"/>
        <w:widowControl/>
        <w:snapToGrid w:val="0"/>
        <w:spacing w:line="360" w:lineRule="auto"/>
        <w:ind w:firstLineChars="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二、技术商务文件</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（1）资格证明文件：投标人营业执照副本复印件；</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（2）投标函；</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（3）供货清单；</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（4）产品性能说明；</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（5）技术规格偏离表；</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（6）商务条款偏离表；</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（7）投标机型2018年1月1日起（以合同签定时间为准）医疗机构用户名单；</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（8）售后服务承诺书；</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（9）法定代表人资格证明书；</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（10）法定代表人授权委托书（法定代表人签署不需提供此书）；</w:t>
      </w:r>
    </w:p>
    <w:p>
      <w:pPr>
        <w:pStyle w:val="13"/>
        <w:widowControl/>
        <w:snapToGrid w:val="0"/>
        <w:spacing w:line="360" w:lineRule="auto"/>
        <w:ind w:firstLine="1050" w:firstLineChars="5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法定代表人及授权代表身份证正反面复印件；</w:t>
      </w:r>
    </w:p>
    <w:p>
      <w:pPr>
        <w:pStyle w:val="13"/>
        <w:widowControl/>
        <w:snapToGrid w:val="0"/>
        <w:spacing w:line="360" w:lineRule="auto"/>
        <w:ind w:firstLine="1050" w:firstLineChars="5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社保机构出具的投标截止日前6个月内授权代表的投标单位社保缴纳证明，任职不足6个月的可提供劳动合同证明文件；</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（11）代理证明（或制造商出具的授权书）</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（12）投标人为医疗器械生产企业的：第二类、第三类医疗器械生产企业提供《医疗器械生产许可证》、第一类医疗器械生产企业提供第一类医疗器械生产备案凭证；</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投标人为医疗器械经营企业的：第三类医疗器械经营企业提供《医疗器械经营许可证》、第二类医疗器械经营企业提供第二类医疗器械经营备案凭证；</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（适用于按医疗器械管理的货物）；</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（13）食品药品监督管理部门核发的完整有效的医疗器械注册或备案证明；（适用于按医疗器械管理的设备）</w:t>
      </w:r>
    </w:p>
    <w:p>
      <w:pPr>
        <w:pStyle w:val="13"/>
        <w:widowControl/>
        <w:snapToGrid w:val="0"/>
        <w:spacing w:line="360" w:lineRule="auto"/>
        <w:ind w:firstLine="420" w:firstLineChars="20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（14）</w:t>
      </w:r>
      <w:r>
        <w:rPr>
          <w:rStyle w:val="10"/>
          <w:rFonts w:ascii="Times New Roman" w:hAnsi="Times New Roman"/>
          <w:kern w:val="2"/>
          <w:sz w:val="21"/>
          <w:szCs w:val="21"/>
          <w:lang w:val="en-US" w:eastAsia="zh-CN" w:bidi="ar-SA"/>
        </w:rPr>
        <w:tab/>
      </w:r>
      <w:r>
        <w:rPr>
          <w:rStyle w:val="10"/>
          <w:rFonts w:ascii="Times New Roman" w:hAnsi="Times New Roman"/>
          <w:kern w:val="2"/>
          <w:sz w:val="21"/>
          <w:szCs w:val="21"/>
          <w:lang w:val="en-US" w:eastAsia="zh-CN" w:bidi="ar-SA"/>
        </w:rPr>
        <w:t>投标机型的样本或彩页和原厂技术参数</w:t>
      </w:r>
    </w:p>
    <w:p>
      <w:pPr>
        <w:pStyle w:val="13"/>
        <w:widowControl/>
        <w:snapToGrid w:val="0"/>
        <w:spacing w:line="360" w:lineRule="auto"/>
        <w:ind w:firstLine="420" w:firstLineChars="200"/>
        <w:textAlignment w:val="baseline"/>
        <w:rPr>
          <w:rStyle w:val="10"/>
          <w:rFonts w:ascii="Times New Roman" w:hAnsi="Times New Roman"/>
          <w:kern w:val="2"/>
          <w:sz w:val="24"/>
          <w:szCs w:val="24"/>
          <w:lang w:val="en-US" w:eastAsia="zh-CN" w:bidi="ar-SA"/>
        </w:rPr>
      </w:pPr>
      <w:r>
        <w:rPr>
          <w:rStyle w:val="10"/>
          <w:rFonts w:ascii="Times New Roman" w:hAnsi="Times New Roman"/>
          <w:kern w:val="2"/>
          <w:sz w:val="21"/>
          <w:szCs w:val="21"/>
          <w:lang w:val="en-US" w:eastAsia="zh-CN" w:bidi="ar-SA"/>
        </w:rPr>
        <w:t>（15）</w:t>
      </w:r>
      <w:r>
        <w:rPr>
          <w:rStyle w:val="10"/>
          <w:rFonts w:ascii="Times New Roman" w:hAnsi="Times New Roman"/>
          <w:kern w:val="2"/>
          <w:sz w:val="21"/>
          <w:szCs w:val="21"/>
          <w:lang w:val="en-US" w:eastAsia="zh-CN" w:bidi="ar-SA"/>
        </w:rPr>
        <w:tab/>
      </w:r>
      <w:r>
        <w:rPr>
          <w:rStyle w:val="10"/>
          <w:rFonts w:ascii="Times New Roman" w:hAnsi="Times New Roman"/>
          <w:kern w:val="2"/>
          <w:sz w:val="21"/>
          <w:szCs w:val="21"/>
          <w:lang w:val="en-US" w:eastAsia="zh-CN" w:bidi="ar-SA"/>
        </w:rPr>
        <w:t>投标人认为有必要提供的其它文件。</w:t>
      </w:r>
    </w:p>
    <w:p>
      <w:pPr>
        <w:tabs>
          <w:tab w:val="left" w:pos="6080"/>
          <w:tab w:val="left" w:pos="6640"/>
        </w:tabs>
        <w:snapToGrid w:val="0"/>
        <w:spacing w:line="360" w:lineRule="auto"/>
        <w:ind w:right="403"/>
        <w:jc w:val="left"/>
        <w:textAlignment w:val="baseline"/>
        <w:rPr>
          <w:rStyle w:val="10"/>
          <w:sz w:val="24"/>
          <w:lang w:val="en-US" w:eastAsia="zh-CN" w:bidi="ar-SA"/>
        </w:rPr>
      </w:pPr>
      <w:r>
        <w:rPr>
          <w:rStyle w:val="10"/>
          <w:sz w:val="24"/>
          <w:lang w:val="en-US" w:eastAsia="zh-CN" w:bidi="ar-SA"/>
        </w:rPr>
        <w:br w:type="page"/>
      </w:r>
    </w:p>
    <w:p>
      <w:pPr>
        <w:tabs>
          <w:tab w:val="left" w:pos="6080"/>
          <w:tab w:val="left" w:pos="6640"/>
        </w:tabs>
        <w:snapToGrid w:val="0"/>
        <w:spacing w:line="360" w:lineRule="auto"/>
        <w:ind w:right="403"/>
        <w:jc w:val="left"/>
        <w:textAlignment w:val="baseline"/>
        <w:rPr>
          <w:rStyle w:val="10"/>
          <w:sz w:val="21"/>
          <w:szCs w:val="21"/>
          <w:lang w:val="en-US" w:eastAsia="zh-CN" w:bidi="ar-SA"/>
        </w:rPr>
      </w:pPr>
      <w:r>
        <w:rPr>
          <w:rStyle w:val="10"/>
          <w:sz w:val="21"/>
          <w:szCs w:val="21"/>
          <w:lang w:val="en-US" w:eastAsia="zh-CN" w:bidi="ar-SA"/>
        </w:rPr>
        <w:t>一、报价文件</w:t>
      </w:r>
    </w:p>
    <w:p>
      <w:pPr>
        <w:tabs>
          <w:tab w:val="left" w:pos="6080"/>
          <w:tab w:val="left" w:pos="6640"/>
        </w:tabs>
        <w:snapToGrid w:val="0"/>
        <w:spacing w:line="360" w:lineRule="auto"/>
        <w:ind w:right="403" w:firstLine="420" w:firstLineChars="200"/>
        <w:jc w:val="left"/>
        <w:textAlignment w:val="baseline"/>
        <w:rPr>
          <w:rStyle w:val="10"/>
          <w:sz w:val="21"/>
          <w:szCs w:val="21"/>
          <w:lang w:val="en-US" w:eastAsia="zh-CN" w:bidi="ar-SA"/>
        </w:rPr>
      </w:pPr>
    </w:p>
    <w:p>
      <w:pPr>
        <w:tabs>
          <w:tab w:val="left" w:pos="6080"/>
          <w:tab w:val="left" w:pos="6640"/>
        </w:tabs>
        <w:snapToGrid w:val="0"/>
        <w:spacing w:line="360" w:lineRule="auto"/>
        <w:ind w:right="403" w:firstLine="422" w:firstLineChars="200"/>
        <w:jc w:val="left"/>
        <w:textAlignment w:val="baseline"/>
        <w:rPr>
          <w:rStyle w:val="10"/>
          <w:b/>
          <w:sz w:val="21"/>
          <w:szCs w:val="21"/>
          <w:lang w:val="en-US" w:eastAsia="zh-CN" w:bidi="ar-SA"/>
        </w:rPr>
      </w:pPr>
      <w:r>
        <w:rPr>
          <w:rStyle w:val="10"/>
          <w:b/>
          <w:sz w:val="21"/>
          <w:szCs w:val="21"/>
          <w:lang w:val="en-US" w:eastAsia="zh-CN" w:bidi="ar-SA"/>
        </w:rPr>
        <w:t>1、开标一览表；</w:t>
      </w:r>
    </w:p>
    <w:p>
      <w:pPr>
        <w:tabs>
          <w:tab w:val="left" w:pos="6080"/>
          <w:tab w:val="left" w:pos="6640"/>
        </w:tabs>
        <w:snapToGrid w:val="0"/>
        <w:spacing w:line="360" w:lineRule="auto"/>
        <w:ind w:right="403" w:firstLine="420" w:firstLineChars="200"/>
        <w:jc w:val="left"/>
        <w:textAlignment w:val="baseline"/>
        <w:rPr>
          <w:rStyle w:val="10"/>
          <w:sz w:val="21"/>
          <w:szCs w:val="21"/>
          <w:lang w:val="en-US" w:eastAsia="zh-CN" w:bidi="ar-SA"/>
        </w:rPr>
      </w:pPr>
    </w:p>
    <w:p>
      <w:pPr>
        <w:pStyle w:val="12"/>
        <w:widowControl/>
        <w:snapToGrid w:val="0"/>
        <w:spacing w:line="300" w:lineRule="auto"/>
        <w:textAlignment w:val="baseline"/>
        <w:rPr>
          <w:rStyle w:val="10"/>
          <w:rFonts w:ascii="Times New Roman" w:hAnsi="Times New Roman"/>
          <w:sz w:val="18"/>
          <w:lang w:val="en-US" w:eastAsia="zh-CN" w:bidi="ar-SA"/>
        </w:rPr>
      </w:pPr>
      <w:r>
        <w:rPr>
          <w:rStyle w:val="10"/>
          <w:rFonts w:ascii="Times New Roman" w:hAnsi="Times New Roman"/>
          <w:sz w:val="18"/>
          <w:lang w:val="en-US" w:eastAsia="zh-CN" w:bidi="ar-SA"/>
        </w:rPr>
        <w:t>项目名称：</w:t>
      </w:r>
    </w:p>
    <w:p>
      <w:pPr>
        <w:pStyle w:val="12"/>
        <w:widowControl/>
        <w:snapToGrid w:val="0"/>
        <w:spacing w:line="300" w:lineRule="auto"/>
        <w:textAlignment w:val="baseline"/>
        <w:rPr>
          <w:rStyle w:val="10"/>
          <w:rFonts w:ascii="Times New Roman" w:hAnsi="Times New Roman"/>
          <w:sz w:val="18"/>
          <w:lang w:val="en-US" w:eastAsia="zh-CN" w:bidi="ar-SA"/>
        </w:rPr>
      </w:pPr>
      <w:r>
        <w:rPr>
          <w:rStyle w:val="10"/>
          <w:rFonts w:ascii="Times New Roman" w:hAnsi="Times New Roman"/>
          <w:sz w:val="18"/>
          <w:lang w:val="en-US" w:eastAsia="zh-CN" w:bidi="ar-SA"/>
        </w:rPr>
        <w:t>招标项目编号：</w:t>
      </w:r>
    </w:p>
    <w:p>
      <w:pPr>
        <w:pStyle w:val="12"/>
        <w:widowControl/>
        <w:snapToGrid w:val="0"/>
        <w:spacing w:line="300" w:lineRule="auto"/>
        <w:textAlignment w:val="baseline"/>
        <w:rPr>
          <w:rStyle w:val="10"/>
          <w:rFonts w:ascii="Times New Roman" w:hAnsi="Times New Roman"/>
          <w:sz w:val="18"/>
          <w:lang w:val="en-US" w:eastAsia="zh-CN" w:bidi="ar-SA"/>
        </w:rPr>
      </w:pPr>
      <w:r>
        <w:rPr>
          <w:rStyle w:val="10"/>
          <w:rFonts w:ascii="Times New Roman" w:hAnsi="Times New Roman"/>
          <w:sz w:val="18"/>
          <w:lang w:val="en-US" w:eastAsia="zh-CN" w:bidi="ar-SA"/>
        </w:rPr>
        <w:t>价格单位：元人民币</w:t>
      </w:r>
    </w:p>
    <w:p>
      <w:pPr>
        <w:pStyle w:val="12"/>
        <w:widowControl/>
        <w:snapToGrid w:val="0"/>
        <w:spacing w:line="300" w:lineRule="auto"/>
        <w:textAlignment w:val="baseline"/>
        <w:rPr>
          <w:rStyle w:val="10"/>
          <w:rFonts w:ascii="Times New Roman" w:hAnsi="Times New Roman"/>
          <w:sz w:val="18"/>
          <w:lang w:val="en-US" w:eastAsia="zh-CN" w:bidi="ar-SA"/>
        </w:rPr>
      </w:pPr>
    </w:p>
    <w:tbl>
      <w:tblPr>
        <w:tblStyle w:val="6"/>
        <w:tblW w:w="7308"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866"/>
        <w:gridCol w:w="1530"/>
        <w:gridCol w:w="911"/>
        <w:gridCol w:w="2149"/>
        <w:gridCol w:w="852"/>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866" w:type="dxa"/>
            <w:tcBorders>
              <w:top w:val="double" w:color="000000" w:sz="4" w:space="0"/>
              <w:left w:val="double" w:color="000000" w:sz="4" w:space="0"/>
              <w:bottom w:val="single" w:color="000000" w:sz="6" w:space="0"/>
              <w:right w:val="single" w:color="000000" w:sz="6" w:space="0"/>
            </w:tcBorders>
            <w:vAlign w:val="center"/>
          </w:tcPr>
          <w:p>
            <w:pPr>
              <w:spacing w:line="480" w:lineRule="auto"/>
              <w:jc w:val="center"/>
              <w:textAlignment w:val="baseline"/>
              <w:rPr>
                <w:rStyle w:val="10"/>
                <w:sz w:val="21"/>
                <w:lang w:val="en-US" w:eastAsia="zh-CN" w:bidi="ar-SA"/>
              </w:rPr>
            </w:pPr>
            <w:r>
              <w:rPr>
                <w:rStyle w:val="10"/>
                <w:sz w:val="21"/>
                <w:lang w:val="en-US" w:eastAsia="zh-CN" w:bidi="ar-SA"/>
              </w:rPr>
              <w:t>标项内容</w:t>
            </w:r>
          </w:p>
        </w:tc>
        <w:tc>
          <w:tcPr>
            <w:tcW w:w="1530" w:type="dxa"/>
            <w:tcBorders>
              <w:top w:val="double" w:color="000000" w:sz="4" w:space="0"/>
              <w:left w:val="single" w:color="000000" w:sz="6" w:space="0"/>
              <w:bottom w:val="single" w:color="000000" w:sz="6" w:space="0"/>
              <w:right w:val="single" w:color="000000" w:sz="6" w:space="0"/>
            </w:tcBorders>
            <w:vAlign w:val="center"/>
          </w:tcPr>
          <w:p>
            <w:pPr>
              <w:spacing w:line="480" w:lineRule="auto"/>
              <w:jc w:val="center"/>
              <w:textAlignment w:val="baseline"/>
              <w:rPr>
                <w:rStyle w:val="10"/>
                <w:sz w:val="21"/>
                <w:lang w:val="en-US" w:eastAsia="zh-CN" w:bidi="ar-SA"/>
              </w:rPr>
            </w:pPr>
            <w:r>
              <w:rPr>
                <w:rStyle w:val="10"/>
                <w:sz w:val="21"/>
                <w:lang w:val="en-US" w:eastAsia="zh-CN" w:bidi="ar-SA"/>
              </w:rPr>
              <w:t>型号和规格</w:t>
            </w:r>
          </w:p>
        </w:tc>
        <w:tc>
          <w:tcPr>
            <w:tcW w:w="911" w:type="dxa"/>
            <w:tcBorders>
              <w:top w:val="double" w:color="000000" w:sz="4" w:space="0"/>
              <w:left w:val="single" w:color="000000" w:sz="6" w:space="0"/>
              <w:bottom w:val="single" w:color="000000" w:sz="6" w:space="0"/>
              <w:right w:val="single" w:color="000000" w:sz="6" w:space="0"/>
            </w:tcBorders>
            <w:vAlign w:val="center"/>
          </w:tcPr>
          <w:p>
            <w:pPr>
              <w:spacing w:line="480" w:lineRule="auto"/>
              <w:jc w:val="center"/>
              <w:textAlignment w:val="baseline"/>
              <w:rPr>
                <w:rStyle w:val="10"/>
                <w:sz w:val="21"/>
                <w:lang w:val="en-US" w:eastAsia="zh-CN" w:bidi="ar-SA"/>
              </w:rPr>
            </w:pPr>
            <w:r>
              <w:rPr>
                <w:rStyle w:val="10"/>
                <w:sz w:val="21"/>
                <w:lang w:val="en-US" w:eastAsia="zh-CN" w:bidi="ar-SA"/>
              </w:rPr>
              <w:t>数量</w:t>
            </w:r>
          </w:p>
        </w:tc>
        <w:tc>
          <w:tcPr>
            <w:tcW w:w="2149" w:type="dxa"/>
            <w:tcBorders>
              <w:top w:val="double" w:color="000000" w:sz="4" w:space="0"/>
              <w:left w:val="single" w:color="000000" w:sz="6" w:space="0"/>
              <w:bottom w:val="single" w:color="000000" w:sz="6" w:space="0"/>
              <w:right w:val="single" w:color="000000" w:sz="6" w:space="0"/>
            </w:tcBorders>
            <w:vAlign w:val="center"/>
          </w:tcPr>
          <w:p>
            <w:pPr>
              <w:spacing w:line="480" w:lineRule="auto"/>
              <w:jc w:val="center"/>
              <w:textAlignment w:val="baseline"/>
              <w:rPr>
                <w:rStyle w:val="10"/>
                <w:sz w:val="21"/>
                <w:lang w:val="en-US" w:eastAsia="zh-CN" w:bidi="ar-SA"/>
              </w:rPr>
            </w:pPr>
            <w:r>
              <w:rPr>
                <w:rStyle w:val="10"/>
                <w:sz w:val="21"/>
                <w:lang w:val="en-US" w:eastAsia="zh-CN" w:bidi="ar-SA"/>
              </w:rPr>
              <w:t>制造商名称和国籍</w:t>
            </w:r>
          </w:p>
        </w:tc>
        <w:tc>
          <w:tcPr>
            <w:tcW w:w="852" w:type="dxa"/>
            <w:tcBorders>
              <w:top w:val="double" w:color="000000" w:sz="4" w:space="0"/>
              <w:left w:val="single" w:color="000000" w:sz="6" w:space="0"/>
              <w:bottom w:val="single" w:color="000000" w:sz="6" w:space="0"/>
              <w:right w:val="double" w:color="000000" w:sz="4" w:space="0"/>
            </w:tcBorders>
            <w:vAlign w:val="center"/>
          </w:tcPr>
          <w:p>
            <w:pPr>
              <w:spacing w:line="480" w:lineRule="auto"/>
              <w:jc w:val="center"/>
              <w:textAlignment w:val="baseline"/>
              <w:rPr>
                <w:rStyle w:val="10"/>
                <w:sz w:val="21"/>
                <w:lang w:val="en-US" w:eastAsia="zh-CN" w:bidi="ar-SA"/>
              </w:rPr>
            </w:pPr>
            <w:r>
              <w:rPr>
                <w:rStyle w:val="10"/>
                <w:sz w:val="21"/>
                <w:lang w:val="en-US" w:eastAsia="zh-CN" w:bidi="ar-SA"/>
              </w:rPr>
              <w:t>备注</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866" w:type="dxa"/>
            <w:tcBorders>
              <w:top w:val="single" w:color="000000" w:sz="6" w:space="0"/>
              <w:left w:val="double" w:color="000000" w:sz="4" w:space="0"/>
              <w:bottom w:val="single" w:color="000000" w:sz="6" w:space="0"/>
              <w:right w:val="single" w:color="000000" w:sz="6" w:space="0"/>
            </w:tcBorders>
            <w:vAlign w:val="center"/>
          </w:tcPr>
          <w:p>
            <w:pPr>
              <w:spacing w:line="480" w:lineRule="auto"/>
              <w:jc w:val="both"/>
              <w:textAlignment w:val="baseline"/>
              <w:rPr>
                <w:rStyle w:val="10"/>
                <w:sz w:val="21"/>
                <w:lang w:val="en-US" w:eastAsia="zh-CN" w:bidi="ar-SA"/>
              </w:rPr>
            </w:pPr>
          </w:p>
        </w:tc>
        <w:tc>
          <w:tcPr>
            <w:tcW w:w="1530" w:type="dxa"/>
            <w:tcBorders>
              <w:top w:val="single" w:color="000000" w:sz="6" w:space="0"/>
              <w:left w:val="single" w:color="000000" w:sz="6" w:space="0"/>
              <w:bottom w:val="single" w:color="000000" w:sz="6" w:space="0"/>
              <w:right w:val="single" w:color="000000" w:sz="6" w:space="0"/>
            </w:tcBorders>
            <w:vAlign w:val="center"/>
          </w:tcPr>
          <w:p>
            <w:pPr>
              <w:spacing w:line="480" w:lineRule="auto"/>
              <w:jc w:val="both"/>
              <w:textAlignment w:val="baseline"/>
              <w:rPr>
                <w:rStyle w:val="10"/>
                <w:sz w:val="21"/>
                <w:lang w:val="en-US" w:eastAsia="zh-CN" w:bidi="ar-SA"/>
              </w:rPr>
            </w:pPr>
          </w:p>
        </w:tc>
        <w:tc>
          <w:tcPr>
            <w:tcW w:w="911" w:type="dxa"/>
            <w:tcBorders>
              <w:top w:val="single" w:color="000000" w:sz="6" w:space="0"/>
              <w:left w:val="single" w:color="000000" w:sz="6" w:space="0"/>
              <w:bottom w:val="single" w:color="000000" w:sz="6" w:space="0"/>
              <w:right w:val="single" w:color="000000" w:sz="6" w:space="0"/>
            </w:tcBorders>
            <w:vAlign w:val="center"/>
          </w:tcPr>
          <w:p>
            <w:pPr>
              <w:spacing w:line="480" w:lineRule="auto"/>
              <w:jc w:val="both"/>
              <w:textAlignment w:val="baseline"/>
              <w:rPr>
                <w:rStyle w:val="10"/>
                <w:sz w:val="21"/>
                <w:lang w:val="en-US" w:eastAsia="zh-CN" w:bidi="ar-SA"/>
              </w:rPr>
            </w:pPr>
          </w:p>
        </w:tc>
        <w:tc>
          <w:tcPr>
            <w:tcW w:w="2149" w:type="dxa"/>
            <w:tcBorders>
              <w:top w:val="single" w:color="000000" w:sz="6" w:space="0"/>
              <w:left w:val="single" w:color="000000" w:sz="6" w:space="0"/>
              <w:bottom w:val="single" w:color="000000" w:sz="6" w:space="0"/>
              <w:right w:val="single" w:color="000000" w:sz="6" w:space="0"/>
            </w:tcBorders>
            <w:vAlign w:val="center"/>
          </w:tcPr>
          <w:p>
            <w:pPr>
              <w:spacing w:line="480" w:lineRule="auto"/>
              <w:jc w:val="both"/>
              <w:textAlignment w:val="baseline"/>
              <w:rPr>
                <w:rStyle w:val="10"/>
                <w:sz w:val="21"/>
                <w:lang w:val="en-US" w:eastAsia="zh-CN" w:bidi="ar-SA"/>
              </w:rPr>
            </w:pPr>
          </w:p>
        </w:tc>
        <w:tc>
          <w:tcPr>
            <w:tcW w:w="852" w:type="dxa"/>
            <w:tcBorders>
              <w:top w:val="single" w:color="000000" w:sz="6" w:space="0"/>
              <w:left w:val="single" w:color="000000" w:sz="6" w:space="0"/>
              <w:bottom w:val="single" w:color="000000" w:sz="6" w:space="0"/>
              <w:right w:val="double" w:color="000000" w:sz="4" w:space="0"/>
            </w:tcBorders>
            <w:vAlign w:val="center"/>
          </w:tcPr>
          <w:p>
            <w:pPr>
              <w:spacing w:line="480" w:lineRule="auto"/>
              <w:jc w:val="both"/>
              <w:textAlignment w:val="baseline"/>
              <w:rPr>
                <w:rStyle w:val="10"/>
                <w:sz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jc w:val="center"/>
        </w:trPr>
        <w:tc>
          <w:tcPr>
            <w:tcW w:w="1866" w:type="dxa"/>
            <w:tcBorders>
              <w:top w:val="single" w:color="000000" w:sz="6" w:space="0"/>
              <w:left w:val="double" w:color="000000" w:sz="4" w:space="0"/>
              <w:bottom w:val="double" w:color="000000" w:sz="4" w:space="0"/>
              <w:right w:val="single" w:color="000000" w:sz="6" w:space="0"/>
            </w:tcBorders>
            <w:vAlign w:val="center"/>
          </w:tcPr>
          <w:p>
            <w:pPr>
              <w:spacing w:line="480" w:lineRule="auto"/>
              <w:jc w:val="both"/>
              <w:textAlignment w:val="baseline"/>
              <w:rPr>
                <w:rStyle w:val="10"/>
                <w:sz w:val="21"/>
                <w:lang w:val="en-US" w:eastAsia="zh-CN" w:bidi="ar-SA"/>
              </w:rPr>
            </w:pPr>
            <w:r>
              <w:rPr>
                <w:rStyle w:val="10"/>
                <w:sz w:val="21"/>
                <w:lang w:val="en-US" w:eastAsia="zh-CN" w:bidi="ar-SA"/>
              </w:rPr>
              <w:t>投标总价</w:t>
            </w:r>
          </w:p>
        </w:tc>
        <w:tc>
          <w:tcPr>
            <w:tcW w:w="5442" w:type="dxa"/>
            <w:gridSpan w:val="4"/>
            <w:tcBorders>
              <w:top w:val="single" w:color="000000" w:sz="6" w:space="0"/>
              <w:left w:val="single" w:color="000000" w:sz="6" w:space="0"/>
              <w:bottom w:val="double" w:color="000000" w:sz="4" w:space="0"/>
              <w:right w:val="double" w:color="000000" w:sz="4" w:space="0"/>
            </w:tcBorders>
            <w:vAlign w:val="center"/>
          </w:tcPr>
          <w:p>
            <w:pPr>
              <w:spacing w:line="360" w:lineRule="auto"/>
              <w:jc w:val="both"/>
              <w:textAlignment w:val="baseline"/>
              <w:rPr>
                <w:rStyle w:val="10"/>
                <w:sz w:val="21"/>
                <w:lang w:val="en-US" w:eastAsia="zh-CN" w:bidi="ar-SA"/>
              </w:rPr>
            </w:pPr>
          </w:p>
          <w:p>
            <w:pPr>
              <w:spacing w:line="360" w:lineRule="auto"/>
              <w:jc w:val="both"/>
              <w:textAlignment w:val="baseline"/>
              <w:rPr>
                <w:rStyle w:val="10"/>
                <w:sz w:val="21"/>
                <w:lang w:val="en-US" w:eastAsia="zh-CN" w:bidi="ar-SA"/>
              </w:rPr>
            </w:pPr>
            <w:r>
              <w:rPr>
                <w:rStyle w:val="10"/>
                <w:sz w:val="21"/>
                <w:lang w:val="en-US" w:eastAsia="zh-CN" w:bidi="ar-SA"/>
              </w:rPr>
              <w:t>小写：</w:t>
            </w:r>
            <w:r>
              <w:rPr>
                <w:rStyle w:val="10"/>
                <w:sz w:val="21"/>
                <w:u w:val="single"/>
                <w:lang w:val="en-US" w:eastAsia="zh-CN" w:bidi="ar-SA"/>
              </w:rPr>
              <w:t xml:space="preserve">                        </w:t>
            </w:r>
          </w:p>
          <w:p>
            <w:pPr>
              <w:spacing w:line="360" w:lineRule="auto"/>
              <w:jc w:val="both"/>
              <w:textAlignment w:val="baseline"/>
              <w:rPr>
                <w:rStyle w:val="10"/>
                <w:sz w:val="21"/>
                <w:lang w:val="en-US" w:eastAsia="zh-CN" w:bidi="ar-SA"/>
              </w:rPr>
            </w:pPr>
          </w:p>
          <w:p>
            <w:pPr>
              <w:spacing w:line="360" w:lineRule="auto"/>
              <w:jc w:val="both"/>
              <w:textAlignment w:val="baseline"/>
              <w:rPr>
                <w:rStyle w:val="10"/>
                <w:sz w:val="21"/>
                <w:lang w:val="en-US" w:eastAsia="zh-CN" w:bidi="ar-SA"/>
              </w:rPr>
            </w:pPr>
            <w:r>
              <w:rPr>
                <w:rStyle w:val="10"/>
                <w:sz w:val="21"/>
                <w:lang w:val="en-US" w:eastAsia="zh-CN" w:bidi="ar-SA"/>
              </w:rPr>
              <w:t>大写：</w:t>
            </w:r>
            <w:r>
              <w:rPr>
                <w:rStyle w:val="10"/>
                <w:sz w:val="21"/>
                <w:u w:val="single"/>
                <w:lang w:val="en-US" w:eastAsia="zh-CN" w:bidi="ar-SA"/>
              </w:rPr>
              <w:t xml:space="preserve">                        </w:t>
            </w:r>
          </w:p>
        </w:tc>
      </w:tr>
    </w:tbl>
    <w:p>
      <w:pPr>
        <w:snapToGrid w:val="0"/>
        <w:spacing w:line="300" w:lineRule="auto"/>
        <w:ind w:firstLine="420" w:firstLineChars="200"/>
        <w:jc w:val="both"/>
        <w:textAlignment w:val="baseline"/>
        <w:rPr>
          <w:rStyle w:val="10"/>
          <w:sz w:val="21"/>
          <w:lang w:val="en-US" w:eastAsia="zh-CN" w:bidi="ar-SA"/>
        </w:rPr>
      </w:pPr>
    </w:p>
    <w:p>
      <w:pPr>
        <w:snapToGrid w:val="0"/>
        <w:spacing w:line="300" w:lineRule="auto"/>
        <w:ind w:firstLine="420" w:firstLineChars="200"/>
        <w:jc w:val="both"/>
        <w:textAlignment w:val="baseline"/>
        <w:rPr>
          <w:rStyle w:val="10"/>
          <w:sz w:val="21"/>
          <w:lang w:val="en-US" w:eastAsia="zh-CN" w:bidi="ar-SA"/>
        </w:rPr>
      </w:pPr>
      <w:r>
        <w:rPr>
          <w:rStyle w:val="10"/>
          <w:sz w:val="21"/>
          <w:lang w:val="en-US" w:eastAsia="zh-CN" w:bidi="ar-SA"/>
        </w:rPr>
        <w:t>投标人全称（盖单位公章）：</w:t>
      </w:r>
    </w:p>
    <w:p>
      <w:pPr>
        <w:snapToGrid w:val="0"/>
        <w:spacing w:line="300" w:lineRule="auto"/>
        <w:ind w:firstLine="420" w:firstLineChars="200"/>
        <w:jc w:val="both"/>
        <w:textAlignment w:val="baseline"/>
        <w:rPr>
          <w:rStyle w:val="10"/>
          <w:sz w:val="21"/>
          <w:lang w:val="en-US" w:eastAsia="zh-CN" w:bidi="ar-SA"/>
        </w:rPr>
      </w:pPr>
    </w:p>
    <w:p>
      <w:pPr>
        <w:snapToGrid w:val="0"/>
        <w:spacing w:line="300" w:lineRule="auto"/>
        <w:ind w:firstLine="420" w:firstLineChars="200"/>
        <w:jc w:val="both"/>
        <w:textAlignment w:val="baseline"/>
        <w:rPr>
          <w:rStyle w:val="10"/>
          <w:sz w:val="21"/>
          <w:lang w:val="en-US" w:eastAsia="zh-CN" w:bidi="ar-SA"/>
        </w:rPr>
      </w:pPr>
      <w:r>
        <w:rPr>
          <w:rStyle w:val="10"/>
          <w:sz w:val="21"/>
          <w:lang w:val="en-US" w:eastAsia="zh-CN" w:bidi="ar-SA"/>
        </w:rPr>
        <w:t>投标文件签署人（签字或盖章）：</w:t>
      </w:r>
    </w:p>
    <w:p>
      <w:pPr>
        <w:snapToGrid w:val="0"/>
        <w:spacing w:line="300" w:lineRule="auto"/>
        <w:ind w:firstLine="420" w:firstLineChars="200"/>
        <w:jc w:val="both"/>
        <w:textAlignment w:val="baseline"/>
        <w:rPr>
          <w:rStyle w:val="10"/>
          <w:sz w:val="21"/>
          <w:lang w:val="en-US" w:eastAsia="zh-CN" w:bidi="ar-SA"/>
        </w:rPr>
      </w:pPr>
    </w:p>
    <w:p>
      <w:pPr>
        <w:snapToGrid w:val="0"/>
        <w:spacing w:line="300" w:lineRule="auto"/>
        <w:ind w:firstLine="420" w:firstLineChars="200"/>
        <w:jc w:val="both"/>
        <w:textAlignment w:val="baseline"/>
        <w:rPr>
          <w:rStyle w:val="10"/>
          <w:sz w:val="21"/>
          <w:u w:val="single"/>
          <w:lang w:val="en-US" w:eastAsia="zh-CN" w:bidi="ar-SA"/>
        </w:rPr>
      </w:pPr>
      <w:r>
        <w:rPr>
          <w:rStyle w:val="10"/>
          <w:sz w:val="21"/>
          <w:lang w:val="en-US" w:eastAsia="zh-CN" w:bidi="ar-SA"/>
        </w:rPr>
        <w:t xml:space="preserve">日期：  </w:t>
      </w:r>
      <w:r>
        <w:rPr>
          <w:rStyle w:val="10"/>
          <w:sz w:val="21"/>
          <w:szCs w:val="21"/>
          <w:lang w:val="en-US" w:eastAsia="zh-CN" w:bidi="ar-SA"/>
        </w:rPr>
        <w:t>年  月  日</w:t>
      </w:r>
    </w:p>
    <w:p>
      <w:pPr>
        <w:pStyle w:val="15"/>
        <w:keepNext/>
        <w:keepLines/>
        <w:widowControl/>
        <w:spacing w:before="260" w:after="260" w:line="413" w:lineRule="auto"/>
        <w:ind w:firstLine="422"/>
        <w:textAlignment w:val="baseline"/>
        <w:rPr>
          <w:rStyle w:val="10"/>
          <w:rFonts w:ascii="Times New Roman" w:hAnsi="Times New Roman" w:eastAsia="黑体"/>
          <w:sz w:val="28"/>
          <w:lang w:val="en-US" w:eastAsia="zh-CN" w:bidi="ar-SA"/>
        </w:rPr>
      </w:pPr>
      <w:r>
        <w:rPr>
          <w:rStyle w:val="10"/>
          <w:rFonts w:ascii="Times New Roman" w:hAnsi="Times New Roman" w:eastAsia="黑体"/>
          <w:sz w:val="28"/>
          <w:lang w:val="en-US" w:eastAsia="zh-CN" w:bidi="ar-SA"/>
        </w:rPr>
        <w:br w:type="page"/>
      </w:r>
    </w:p>
    <w:p>
      <w:pPr>
        <w:pStyle w:val="15"/>
        <w:keepNext/>
        <w:keepLines/>
        <w:widowControl/>
        <w:spacing w:before="260" w:after="260" w:line="413" w:lineRule="auto"/>
        <w:ind w:firstLine="422"/>
        <w:textAlignment w:val="baseline"/>
        <w:rPr>
          <w:rStyle w:val="10"/>
          <w:rFonts w:ascii="宋体" w:hAnsi="宋体" w:eastAsia="宋体"/>
          <w:sz w:val="21"/>
          <w:szCs w:val="21"/>
          <w:lang w:val="en-US" w:eastAsia="zh-CN" w:bidi="ar-SA"/>
        </w:rPr>
      </w:pPr>
      <w:r>
        <w:rPr>
          <w:rStyle w:val="10"/>
          <w:rFonts w:ascii="宋体" w:hAnsi="宋体" w:eastAsia="宋体"/>
          <w:sz w:val="21"/>
          <w:szCs w:val="21"/>
          <w:lang w:val="en-US" w:eastAsia="zh-CN" w:bidi="ar-SA"/>
        </w:rPr>
        <w:t>2、投标价格组成明细表格式</w:t>
      </w:r>
    </w:p>
    <w:p>
      <w:pPr>
        <w:snapToGrid w:val="0"/>
        <w:spacing w:line="30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投标价格组成明细表</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项目名称：</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招标项目编号：</w:t>
      </w:r>
    </w:p>
    <w:p>
      <w:pPr>
        <w:snapToGrid w:val="0"/>
        <w:spacing w:line="300" w:lineRule="auto"/>
        <w:jc w:val="both"/>
        <w:textAlignment w:val="baseline"/>
        <w:rPr>
          <w:rStyle w:val="10"/>
          <w:sz w:val="21"/>
          <w:szCs w:val="21"/>
          <w:lang w:val="en-US" w:eastAsia="zh-CN" w:bidi="ar-SA"/>
        </w:rPr>
      </w:pPr>
      <w:r>
        <w:rPr>
          <w:rStyle w:val="10"/>
          <w:sz w:val="21"/>
          <w:szCs w:val="21"/>
          <w:lang w:val="en-US" w:eastAsia="zh-CN" w:bidi="ar-SA"/>
        </w:rPr>
        <w:t>标项内容：</w:t>
      </w:r>
    </w:p>
    <w:p>
      <w:pPr>
        <w:snapToGrid w:val="0"/>
        <w:spacing w:line="300" w:lineRule="auto"/>
        <w:jc w:val="both"/>
        <w:textAlignment w:val="baseline"/>
        <w:rPr>
          <w:rStyle w:val="10"/>
          <w:sz w:val="21"/>
          <w:szCs w:val="21"/>
          <w:lang w:val="en-US" w:eastAsia="zh-CN" w:bidi="ar-SA"/>
        </w:rPr>
      </w:pPr>
      <w:r>
        <w:rPr>
          <w:rStyle w:val="10"/>
          <w:sz w:val="21"/>
          <w:szCs w:val="21"/>
          <w:lang w:val="en-US" w:eastAsia="zh-CN" w:bidi="ar-SA"/>
        </w:rPr>
        <w:t>价格单位：元人民币</w:t>
      </w:r>
    </w:p>
    <w:tbl>
      <w:tblPr>
        <w:tblStyle w:val="6"/>
        <w:tblW w:w="9401"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16"/>
        <w:gridCol w:w="1603"/>
        <w:gridCol w:w="1275"/>
        <w:gridCol w:w="720"/>
        <w:gridCol w:w="720"/>
        <w:gridCol w:w="1538"/>
        <w:gridCol w:w="937"/>
        <w:gridCol w:w="976"/>
        <w:gridCol w:w="816"/>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double" w:color="000000" w:sz="4" w:space="0"/>
              <w:left w:val="double" w:color="000000" w:sz="4"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序号</w:t>
            </w:r>
          </w:p>
        </w:tc>
        <w:tc>
          <w:tcPr>
            <w:tcW w:w="1603"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设备材料名称</w:t>
            </w:r>
          </w:p>
        </w:tc>
        <w:tc>
          <w:tcPr>
            <w:tcW w:w="1275"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规格型号</w:t>
            </w:r>
          </w:p>
        </w:tc>
        <w:tc>
          <w:tcPr>
            <w:tcW w:w="720"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数量</w:t>
            </w:r>
          </w:p>
        </w:tc>
        <w:tc>
          <w:tcPr>
            <w:tcW w:w="720"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单位</w:t>
            </w:r>
          </w:p>
        </w:tc>
        <w:tc>
          <w:tcPr>
            <w:tcW w:w="1538"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制造商/产地/品牌</w:t>
            </w:r>
          </w:p>
        </w:tc>
        <w:tc>
          <w:tcPr>
            <w:tcW w:w="937"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单价</w:t>
            </w:r>
          </w:p>
        </w:tc>
        <w:tc>
          <w:tcPr>
            <w:tcW w:w="976"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合价</w:t>
            </w:r>
          </w:p>
        </w:tc>
        <w:tc>
          <w:tcPr>
            <w:tcW w:w="816" w:type="dxa"/>
            <w:tcBorders>
              <w:top w:val="double" w:color="000000" w:sz="4" w:space="0"/>
              <w:left w:val="single" w:color="000000" w:sz="6" w:space="0"/>
              <w:bottom w:val="single" w:color="000000" w:sz="6"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备注</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single" w:color="000000" w:sz="6" w:space="0"/>
              <w:left w:val="double" w:color="000000" w:sz="4"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1</w:t>
            </w:r>
          </w:p>
        </w:tc>
        <w:tc>
          <w:tcPr>
            <w:tcW w:w="1603"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275"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538"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37"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76"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816" w:type="dxa"/>
            <w:tcBorders>
              <w:top w:val="single" w:color="000000" w:sz="6" w:space="0"/>
              <w:left w:val="single" w:color="000000" w:sz="6" w:space="0"/>
              <w:bottom w:val="single" w:color="000000" w:sz="6"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single" w:color="000000" w:sz="6" w:space="0"/>
              <w:left w:val="double" w:color="000000" w:sz="4"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2</w:t>
            </w:r>
          </w:p>
        </w:tc>
        <w:tc>
          <w:tcPr>
            <w:tcW w:w="1603"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275"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538"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37"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76"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816" w:type="dxa"/>
            <w:tcBorders>
              <w:top w:val="single" w:color="000000" w:sz="6" w:space="0"/>
              <w:left w:val="single" w:color="000000" w:sz="6" w:space="0"/>
              <w:bottom w:val="single" w:color="000000" w:sz="6"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single" w:color="000000" w:sz="6" w:space="0"/>
              <w:left w:val="double" w:color="000000" w:sz="4"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3</w:t>
            </w:r>
          </w:p>
        </w:tc>
        <w:tc>
          <w:tcPr>
            <w:tcW w:w="1603"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275"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538"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37"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76"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816" w:type="dxa"/>
            <w:tcBorders>
              <w:top w:val="single" w:color="000000" w:sz="6" w:space="0"/>
              <w:left w:val="single" w:color="000000" w:sz="6" w:space="0"/>
              <w:bottom w:val="single" w:color="000000" w:sz="6"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single" w:color="000000" w:sz="6" w:space="0"/>
              <w:left w:val="double" w:color="000000" w:sz="4"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275"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538"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37"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76"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816" w:type="dxa"/>
            <w:tcBorders>
              <w:top w:val="single" w:color="000000" w:sz="6" w:space="0"/>
              <w:left w:val="single" w:color="000000" w:sz="6" w:space="0"/>
              <w:bottom w:val="single" w:color="000000" w:sz="6"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single" w:color="000000" w:sz="6" w:space="0"/>
              <w:left w:val="double" w:color="000000" w:sz="4"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8585" w:type="dxa"/>
            <w:gridSpan w:val="8"/>
            <w:tcBorders>
              <w:top w:val="single" w:color="000000" w:sz="6" w:space="0"/>
              <w:left w:val="single" w:color="000000" w:sz="6" w:space="0"/>
              <w:bottom w:val="double" w:color="000000" w:sz="4" w:space="0"/>
              <w:right w:val="double" w:color="000000" w:sz="4" w:space="0"/>
            </w:tcBorders>
            <w:vAlign w:val="center"/>
          </w:tcPr>
          <w:p>
            <w:pPr>
              <w:pStyle w:val="12"/>
              <w:widowControl/>
              <w:snapToGrid w:val="0"/>
              <w:spacing w:line="300" w:lineRule="auto"/>
              <w:jc w:val="left"/>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投标总价：</w:t>
            </w:r>
          </w:p>
        </w:tc>
      </w:tr>
    </w:tbl>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p>
    <w:tbl>
      <w:tblPr>
        <w:tblStyle w:val="6"/>
        <w:tblW w:w="9401" w:type="dxa"/>
        <w:jc w:val="center"/>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16"/>
        <w:gridCol w:w="1603"/>
        <w:gridCol w:w="1275"/>
        <w:gridCol w:w="720"/>
        <w:gridCol w:w="720"/>
        <w:gridCol w:w="1538"/>
        <w:gridCol w:w="937"/>
        <w:gridCol w:w="976"/>
        <w:gridCol w:w="816"/>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double" w:color="000000" w:sz="4" w:space="0"/>
              <w:left w:val="double" w:color="000000" w:sz="4"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选购件</w:t>
            </w:r>
          </w:p>
        </w:tc>
        <w:tc>
          <w:tcPr>
            <w:tcW w:w="1603"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设备材料名称</w:t>
            </w:r>
          </w:p>
        </w:tc>
        <w:tc>
          <w:tcPr>
            <w:tcW w:w="1275"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规格型号</w:t>
            </w:r>
          </w:p>
        </w:tc>
        <w:tc>
          <w:tcPr>
            <w:tcW w:w="720"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数量</w:t>
            </w:r>
          </w:p>
        </w:tc>
        <w:tc>
          <w:tcPr>
            <w:tcW w:w="720"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单位</w:t>
            </w:r>
          </w:p>
        </w:tc>
        <w:tc>
          <w:tcPr>
            <w:tcW w:w="1538"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制造商/产地/品牌</w:t>
            </w:r>
          </w:p>
        </w:tc>
        <w:tc>
          <w:tcPr>
            <w:tcW w:w="937"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单价</w:t>
            </w:r>
          </w:p>
        </w:tc>
        <w:tc>
          <w:tcPr>
            <w:tcW w:w="976" w:type="dxa"/>
            <w:tcBorders>
              <w:top w:val="double" w:color="000000" w:sz="4"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合价</w:t>
            </w:r>
          </w:p>
        </w:tc>
        <w:tc>
          <w:tcPr>
            <w:tcW w:w="816" w:type="dxa"/>
            <w:tcBorders>
              <w:top w:val="double" w:color="000000" w:sz="4" w:space="0"/>
              <w:left w:val="single" w:color="000000" w:sz="6" w:space="0"/>
              <w:bottom w:val="single" w:color="000000" w:sz="6"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备注</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single" w:color="000000" w:sz="6" w:space="0"/>
              <w:left w:val="double" w:color="000000" w:sz="4"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275"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538"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37"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76" w:type="dxa"/>
            <w:tcBorders>
              <w:top w:val="single" w:color="000000" w:sz="6" w:space="0"/>
              <w:left w:val="single" w:color="000000" w:sz="6" w:space="0"/>
              <w:bottom w:val="single" w:color="000000" w:sz="6"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816" w:type="dxa"/>
            <w:tcBorders>
              <w:top w:val="single" w:color="000000" w:sz="6" w:space="0"/>
              <w:left w:val="single" w:color="000000" w:sz="6" w:space="0"/>
              <w:bottom w:val="single" w:color="000000" w:sz="6"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cantSplit/>
          <w:trHeight w:val="454" w:hRule="atLeast"/>
          <w:jc w:val="center"/>
        </w:trPr>
        <w:tc>
          <w:tcPr>
            <w:tcW w:w="816" w:type="dxa"/>
            <w:tcBorders>
              <w:top w:val="single" w:color="000000" w:sz="6" w:space="0"/>
              <w:left w:val="double" w:color="000000" w:sz="4"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603" w:type="dxa"/>
            <w:tcBorders>
              <w:top w:val="single" w:color="000000" w:sz="6" w:space="0"/>
              <w:left w:val="single" w:color="000000" w:sz="6"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275" w:type="dxa"/>
            <w:tcBorders>
              <w:top w:val="single" w:color="000000" w:sz="6" w:space="0"/>
              <w:left w:val="single" w:color="000000" w:sz="6"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720" w:type="dxa"/>
            <w:tcBorders>
              <w:top w:val="single" w:color="000000" w:sz="6" w:space="0"/>
              <w:left w:val="single" w:color="000000" w:sz="6"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1538" w:type="dxa"/>
            <w:tcBorders>
              <w:top w:val="single" w:color="000000" w:sz="6" w:space="0"/>
              <w:left w:val="single" w:color="000000" w:sz="6"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37" w:type="dxa"/>
            <w:tcBorders>
              <w:top w:val="single" w:color="000000" w:sz="6" w:space="0"/>
              <w:left w:val="single" w:color="000000" w:sz="6"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976" w:type="dxa"/>
            <w:tcBorders>
              <w:top w:val="single" w:color="000000" w:sz="6" w:space="0"/>
              <w:left w:val="single" w:color="000000" w:sz="6" w:space="0"/>
              <w:bottom w:val="double" w:color="000000" w:sz="4" w:space="0"/>
              <w:right w:val="single" w:color="000000" w:sz="6"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c>
          <w:tcPr>
            <w:tcW w:w="816" w:type="dxa"/>
            <w:tcBorders>
              <w:top w:val="single" w:color="000000" w:sz="6" w:space="0"/>
              <w:left w:val="single" w:color="000000" w:sz="6" w:space="0"/>
              <w:bottom w:val="double" w:color="000000" w:sz="4" w:space="0"/>
              <w:right w:val="double" w:color="000000" w:sz="4" w:space="0"/>
            </w:tcBorders>
            <w:vAlign w:val="center"/>
          </w:tcPr>
          <w:p>
            <w:pPr>
              <w:pStyle w:val="12"/>
              <w:widowControl/>
              <w:snapToGrid w:val="0"/>
              <w:spacing w:line="300" w:lineRule="auto"/>
              <w:jc w:val="center"/>
              <w:textAlignment w:val="baseline"/>
              <w:rPr>
                <w:rStyle w:val="10"/>
                <w:rFonts w:ascii="Times New Roman" w:hAnsi="Times New Roman"/>
                <w:sz w:val="21"/>
                <w:szCs w:val="21"/>
                <w:lang w:val="en-US" w:eastAsia="zh-CN" w:bidi="ar-SA"/>
              </w:rPr>
            </w:pPr>
          </w:p>
        </w:tc>
      </w:tr>
    </w:tbl>
    <w:p>
      <w:pPr>
        <w:pStyle w:val="12"/>
        <w:widowControl/>
        <w:snapToGrid w:val="0"/>
        <w:spacing w:line="300" w:lineRule="auto"/>
        <w:ind w:firstLine="480"/>
        <w:textAlignment w:val="baseline"/>
        <w:rPr>
          <w:rStyle w:val="10"/>
          <w:rFonts w:ascii="Times New Roman" w:hAnsi="Times New Roman"/>
          <w:sz w:val="18"/>
          <w:lang w:val="en-US" w:eastAsia="zh-CN" w:bidi="ar-SA"/>
        </w:rPr>
      </w:pPr>
    </w:p>
    <w:p>
      <w:pPr>
        <w:pStyle w:val="12"/>
        <w:widowControl/>
        <w:snapToGrid w:val="0"/>
        <w:spacing w:line="300" w:lineRule="auto"/>
        <w:ind w:firstLine="480"/>
        <w:textAlignment w:val="baseline"/>
        <w:rPr>
          <w:rStyle w:val="10"/>
          <w:rFonts w:ascii="Times New Roman" w:hAnsi="Times New Roman"/>
          <w:sz w:val="18"/>
          <w:lang w:val="en-US" w:eastAsia="zh-CN" w:bidi="ar-SA"/>
        </w:rPr>
      </w:pP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投标人全称（盖单位公章）：</w:t>
      </w: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投标文件签署人（签字或盖章）：</w:t>
      </w: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日期：  年  月  日</w:t>
      </w:r>
    </w:p>
    <w:p>
      <w:pPr>
        <w:tabs>
          <w:tab w:val="left" w:pos="6080"/>
          <w:tab w:val="left" w:pos="6640"/>
        </w:tabs>
        <w:snapToGrid w:val="0"/>
        <w:spacing w:line="360" w:lineRule="auto"/>
        <w:ind w:right="403" w:firstLine="420" w:firstLineChars="200"/>
        <w:jc w:val="left"/>
        <w:textAlignment w:val="baseline"/>
        <w:rPr>
          <w:rStyle w:val="10"/>
          <w:sz w:val="21"/>
          <w:szCs w:val="21"/>
          <w:lang w:val="en-US" w:eastAsia="zh-CN" w:bidi="ar-SA"/>
        </w:rPr>
      </w:pPr>
    </w:p>
    <w:p>
      <w:pPr>
        <w:pStyle w:val="13"/>
        <w:widowControl/>
        <w:snapToGrid w:val="0"/>
        <w:spacing w:line="360" w:lineRule="auto"/>
        <w:ind w:firstLineChars="0"/>
        <w:textAlignment w:val="baseline"/>
        <w:rPr>
          <w:rStyle w:val="10"/>
          <w:rFonts w:ascii="Times New Roman" w:hAnsi="Times New Roman"/>
          <w:kern w:val="2"/>
          <w:sz w:val="24"/>
          <w:szCs w:val="24"/>
          <w:lang w:val="en-US" w:eastAsia="zh-CN" w:bidi="ar-SA"/>
        </w:rPr>
      </w:pPr>
    </w:p>
    <w:p>
      <w:pPr>
        <w:pStyle w:val="13"/>
        <w:widowControl/>
        <w:snapToGrid w:val="0"/>
        <w:spacing w:line="360" w:lineRule="auto"/>
        <w:ind w:firstLineChars="0"/>
        <w:textAlignment w:val="baseline"/>
        <w:rPr>
          <w:rStyle w:val="10"/>
          <w:rFonts w:ascii="Times New Roman" w:hAnsi="Times New Roman"/>
          <w:kern w:val="2"/>
          <w:sz w:val="21"/>
          <w:szCs w:val="24"/>
          <w:lang w:val="en-US" w:eastAsia="zh-CN" w:bidi="ar-SA"/>
        </w:rPr>
      </w:pPr>
      <w:r>
        <w:rPr>
          <w:rStyle w:val="10"/>
          <w:rFonts w:ascii="Times New Roman" w:hAnsi="Times New Roman"/>
          <w:kern w:val="2"/>
          <w:sz w:val="21"/>
          <w:szCs w:val="24"/>
          <w:lang w:val="en-US" w:eastAsia="zh-CN" w:bidi="ar-SA"/>
        </w:rPr>
        <w:br w:type="page"/>
      </w:r>
    </w:p>
    <w:p>
      <w:pPr>
        <w:pStyle w:val="13"/>
        <w:widowControl/>
        <w:snapToGrid w:val="0"/>
        <w:spacing w:line="360" w:lineRule="auto"/>
        <w:ind w:firstLineChars="0"/>
        <w:textAlignment w:val="baseline"/>
        <w:rPr>
          <w:rStyle w:val="10"/>
          <w:rFonts w:ascii="Times New Roman" w:hAnsi="Times New Roman"/>
          <w:kern w:val="2"/>
          <w:sz w:val="21"/>
          <w:szCs w:val="21"/>
          <w:lang w:val="en-US" w:eastAsia="zh-CN" w:bidi="ar-SA"/>
        </w:rPr>
      </w:pPr>
      <w:r>
        <w:rPr>
          <w:rStyle w:val="10"/>
          <w:rFonts w:ascii="Times New Roman" w:hAnsi="Times New Roman"/>
          <w:kern w:val="2"/>
          <w:sz w:val="21"/>
          <w:szCs w:val="21"/>
          <w:lang w:val="en-US" w:eastAsia="zh-CN" w:bidi="ar-SA"/>
        </w:rPr>
        <w:t>二、技术商务文件</w:t>
      </w:r>
    </w:p>
    <w:p>
      <w:pPr>
        <w:pStyle w:val="13"/>
        <w:widowControl/>
        <w:snapToGrid w:val="0"/>
        <w:spacing w:line="360" w:lineRule="auto"/>
        <w:ind w:firstLineChars="0"/>
        <w:textAlignment w:val="baseline"/>
        <w:rPr>
          <w:rStyle w:val="10"/>
          <w:rFonts w:ascii="Times New Roman" w:hAnsi="Times New Roman"/>
          <w:kern w:val="2"/>
          <w:sz w:val="21"/>
          <w:szCs w:val="21"/>
          <w:lang w:val="en-US" w:eastAsia="zh-CN" w:bidi="ar-SA"/>
        </w:rPr>
      </w:pPr>
    </w:p>
    <w:p>
      <w:pPr>
        <w:pStyle w:val="13"/>
        <w:widowControl/>
        <w:snapToGrid w:val="0"/>
        <w:spacing w:line="360" w:lineRule="auto"/>
        <w:ind w:firstLine="422" w:firstLineChars="200"/>
        <w:textAlignment w:val="baseline"/>
        <w:rPr>
          <w:rStyle w:val="10"/>
          <w:rFonts w:ascii="Times New Roman" w:hAnsi="Times New Roman"/>
          <w:b/>
          <w:kern w:val="2"/>
          <w:sz w:val="21"/>
          <w:szCs w:val="21"/>
          <w:lang w:val="en-US" w:eastAsia="zh-CN" w:bidi="ar-SA"/>
        </w:rPr>
      </w:pPr>
      <w:r>
        <w:rPr>
          <w:rStyle w:val="10"/>
          <w:rFonts w:ascii="Times New Roman" w:hAnsi="Times New Roman"/>
          <w:b/>
          <w:kern w:val="2"/>
          <w:sz w:val="21"/>
          <w:szCs w:val="21"/>
          <w:lang w:val="en-US" w:eastAsia="zh-CN" w:bidi="ar-SA"/>
        </w:rPr>
        <w:t>1、资格证明文件：投标人营业执照副本复印件</w:t>
      </w:r>
    </w:p>
    <w:p>
      <w:pPr>
        <w:pStyle w:val="15"/>
        <w:keepNext/>
        <w:keepLines/>
        <w:widowControl/>
        <w:spacing w:before="260" w:after="260" w:line="413" w:lineRule="auto"/>
        <w:ind w:firstLine="422"/>
        <w:textAlignment w:val="baseline"/>
        <w:rPr>
          <w:rStyle w:val="10"/>
          <w:rFonts w:ascii="Times New Roman" w:hAnsi="Times New Roman" w:eastAsia="黑体"/>
          <w:sz w:val="28"/>
          <w:lang w:val="en-US" w:eastAsia="zh-CN" w:bidi="ar-SA"/>
        </w:rPr>
      </w:pPr>
    </w:p>
    <w:p>
      <w:pPr>
        <w:pStyle w:val="15"/>
        <w:keepNext/>
        <w:keepLines/>
        <w:widowControl/>
        <w:spacing w:before="260" w:after="260" w:line="413" w:lineRule="auto"/>
        <w:ind w:firstLine="422"/>
        <w:textAlignment w:val="baseline"/>
        <w:rPr>
          <w:rStyle w:val="10"/>
          <w:rFonts w:ascii="Times New Roman" w:hAnsi="Times New Roman" w:eastAsia="黑体"/>
          <w:sz w:val="28"/>
          <w:lang w:val="en-US" w:eastAsia="zh-CN" w:bidi="ar-SA"/>
        </w:rPr>
      </w:pPr>
      <w:r>
        <w:rPr>
          <w:rStyle w:val="10"/>
          <w:rFonts w:ascii="Times New Roman" w:hAnsi="Times New Roman" w:eastAsia="黑体"/>
          <w:sz w:val="28"/>
          <w:lang w:val="en-US" w:eastAsia="zh-CN" w:bidi="ar-SA"/>
        </w:rPr>
        <w:br w:type="page"/>
      </w:r>
    </w:p>
    <w:p>
      <w:pPr>
        <w:pStyle w:val="15"/>
        <w:keepNext/>
        <w:keepLines/>
        <w:widowControl/>
        <w:spacing w:before="260" w:after="260" w:line="413" w:lineRule="auto"/>
        <w:ind w:firstLine="422"/>
        <w:textAlignment w:val="baseline"/>
        <w:rPr>
          <w:rStyle w:val="10"/>
          <w:rFonts w:ascii="宋体" w:hAnsi="宋体" w:eastAsia="宋体"/>
          <w:sz w:val="21"/>
          <w:szCs w:val="21"/>
          <w:lang w:val="en-US" w:eastAsia="zh-CN" w:bidi="ar-SA"/>
        </w:rPr>
      </w:pPr>
      <w:r>
        <w:rPr>
          <w:rStyle w:val="10"/>
          <w:rFonts w:ascii="宋体" w:hAnsi="宋体" w:eastAsia="宋体"/>
          <w:sz w:val="21"/>
          <w:szCs w:val="21"/>
          <w:lang w:val="en-US" w:eastAsia="zh-CN" w:bidi="ar-SA"/>
        </w:rPr>
        <w:t>2、投标函格式</w:t>
      </w:r>
    </w:p>
    <w:p>
      <w:pPr>
        <w:snapToGrid w:val="0"/>
        <w:spacing w:line="30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投标函</w:t>
      </w:r>
    </w:p>
    <w:p>
      <w:pPr>
        <w:pStyle w:val="12"/>
        <w:widowControl/>
        <w:snapToGrid w:val="0"/>
        <w:spacing w:line="300" w:lineRule="auto"/>
        <w:textAlignment w:val="baseline"/>
        <w:rPr>
          <w:rStyle w:val="10"/>
          <w:rFonts w:ascii="Times New Roman" w:hAnsi="Times New Roman"/>
          <w:sz w:val="21"/>
          <w:szCs w:val="21"/>
          <w:lang w:val="en-US" w:eastAsia="zh-CN" w:bidi="ar-SA"/>
        </w:rPr>
      </w:pPr>
      <w:r>
        <w:rPr>
          <w:rStyle w:val="10"/>
          <w:rFonts w:ascii="Times New Roman" w:hAnsi="Times New Roman"/>
          <w:sz w:val="21"/>
          <w:szCs w:val="21"/>
          <w:u w:val="single"/>
          <w:lang w:val="en-US" w:eastAsia="zh-CN" w:bidi="ar-SA"/>
        </w:rPr>
        <w:t>（招标人单位名称）</w:t>
      </w:r>
      <w:r>
        <w:rPr>
          <w:rStyle w:val="10"/>
          <w:rFonts w:ascii="Times New Roman" w:hAnsi="Times New Roman"/>
          <w:sz w:val="21"/>
          <w:szCs w:val="21"/>
          <w:lang w:val="en-US" w:eastAsia="zh-CN" w:bidi="ar-SA"/>
        </w:rPr>
        <w:t>：</w:t>
      </w:r>
    </w:p>
    <w:p>
      <w:pPr>
        <w:pStyle w:val="12"/>
        <w:widowControl/>
        <w:snapToGrid w:val="0"/>
        <w:spacing w:line="300" w:lineRule="auto"/>
        <w:ind w:firstLine="411" w:firstLineChars="196"/>
        <w:textAlignment w:val="baseline"/>
        <w:rPr>
          <w:rStyle w:val="10"/>
          <w:rFonts w:ascii="Times New Roman" w:hAnsi="Times New Roman"/>
          <w:sz w:val="21"/>
          <w:szCs w:val="21"/>
          <w:lang w:val="en-US" w:eastAsia="zh-CN" w:bidi="ar-SA"/>
        </w:rPr>
      </w:pPr>
    </w:p>
    <w:p>
      <w:pPr>
        <w:pStyle w:val="12"/>
        <w:widowControl/>
        <w:snapToGrid w:val="0"/>
        <w:spacing w:line="300" w:lineRule="auto"/>
        <w:ind w:firstLine="411" w:firstLineChars="196"/>
        <w:textAlignment w:val="baseline"/>
        <w:rPr>
          <w:rStyle w:val="10"/>
          <w:rFonts w:ascii="Times New Roman" w:hAnsi="Times New Roman"/>
          <w:sz w:val="21"/>
          <w:szCs w:val="21"/>
          <w:lang w:val="en-US" w:eastAsia="zh-CN" w:bidi="ar-SA"/>
        </w:rPr>
      </w:pPr>
    </w:p>
    <w:p>
      <w:pPr>
        <w:pStyle w:val="12"/>
        <w:widowControl/>
        <w:snapToGrid w:val="0"/>
        <w:spacing w:line="300" w:lineRule="auto"/>
        <w:ind w:firstLine="411" w:firstLineChars="196"/>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（投标人全称）参加贵方组织的（项目名称）（招标项目编号）招标的有关活动，并对（项目名称）进行投标。为此我方：</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1、承诺在投标人</w:t>
      </w:r>
      <w:r>
        <w:rPr>
          <w:rStyle w:val="10"/>
          <w:kern w:val="44"/>
          <w:sz w:val="21"/>
          <w:szCs w:val="21"/>
          <w:lang w:val="en-US" w:eastAsia="zh-CN" w:bidi="ar-SA"/>
        </w:rPr>
        <w:t>须知</w:t>
      </w:r>
      <w:r>
        <w:rPr>
          <w:rStyle w:val="10"/>
          <w:sz w:val="21"/>
          <w:szCs w:val="21"/>
          <w:lang w:val="en-US" w:eastAsia="zh-CN" w:bidi="ar-SA"/>
        </w:rPr>
        <w:t>规定的投标截止日起遵守本投标文件中的承诺，且在投标有效期满之前均具有约束力。本投标文件的有效期为自投标截止时间起</w:t>
      </w:r>
      <w:r>
        <w:rPr>
          <w:rStyle w:val="10"/>
          <w:sz w:val="21"/>
          <w:szCs w:val="21"/>
          <w:u w:val="single"/>
          <w:lang w:val="en-US" w:eastAsia="zh-CN" w:bidi="ar-SA"/>
        </w:rPr>
        <w:t xml:space="preserve">    </w:t>
      </w:r>
      <w:r>
        <w:rPr>
          <w:rStyle w:val="10"/>
          <w:sz w:val="21"/>
          <w:szCs w:val="21"/>
          <w:lang w:val="en-US" w:eastAsia="zh-CN" w:bidi="ar-SA"/>
        </w:rPr>
        <w:t>天。</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2、承诺已经具备规定的参加采购活动的投标人应当具备的条件及招标人规定的特定条件。</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3、已详细审核全部采购文件，包括采购文件补充（如果有）、参考资料及有关附件，确认无误。</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4、提供</w:t>
      </w:r>
      <w:r>
        <w:rPr>
          <w:rStyle w:val="10"/>
          <w:kern w:val="44"/>
          <w:sz w:val="21"/>
          <w:szCs w:val="21"/>
          <w:lang w:val="en-US" w:eastAsia="zh-CN" w:bidi="ar-SA"/>
        </w:rPr>
        <w:t>投标人须知</w:t>
      </w:r>
      <w:r>
        <w:rPr>
          <w:rStyle w:val="10"/>
          <w:sz w:val="21"/>
          <w:szCs w:val="21"/>
          <w:lang w:val="en-US" w:eastAsia="zh-CN" w:bidi="ar-SA"/>
        </w:rPr>
        <w:t>规定的全部投标文件，包括投标文件</w:t>
      </w:r>
      <w:r>
        <w:rPr>
          <w:rStyle w:val="10"/>
          <w:sz w:val="21"/>
          <w:szCs w:val="21"/>
          <w:u w:val="single"/>
          <w:lang w:val="en-US" w:eastAsia="zh-CN" w:bidi="ar-SA"/>
        </w:rPr>
        <w:t>正本   份，副本   份</w:t>
      </w:r>
      <w:r>
        <w:rPr>
          <w:rStyle w:val="10"/>
          <w:sz w:val="21"/>
          <w:szCs w:val="21"/>
          <w:lang w:val="en-US" w:eastAsia="zh-CN" w:bidi="ar-SA"/>
        </w:rPr>
        <w:t>。</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5、投标报价详见《开标一览表》。</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6、保证遵守采购文件中的其他有关规定。</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7、完全理解不一定接受最低价中标。</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9、保证忠实地执行双方所签订的合同，并承担合同规定的责任和义务。</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10、我方承诺不存在以下情况：</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a）提供虚假材料谋取中标、成交的；</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b）采取不正当手段诋毁、排挤其他投标人的；</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c）与招标人、其它投标人或者采购代理机构恶意串通的；</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d）向招标人、采购代理机构行贿或者提供其他不正当利益的；</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e）在招标采购过程中与招标人进行协商谈判的；</w:t>
      </w:r>
    </w:p>
    <w:p>
      <w:pPr>
        <w:snapToGrid w:val="0"/>
        <w:spacing w:line="30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f）拒绝有关部门监督检查或提供虚假情况的。</w:t>
      </w: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p>
    <w:p>
      <w:pPr>
        <w:pStyle w:val="12"/>
        <w:widowControl/>
        <w:snapToGrid w:val="0"/>
        <w:spacing w:line="300" w:lineRule="auto"/>
        <w:ind w:firstLine="480"/>
        <w:textAlignment w:val="baseline"/>
        <w:rPr>
          <w:rStyle w:val="10"/>
          <w:rFonts w:ascii="Times New Roman" w:hAnsi="Times New Roman"/>
          <w:sz w:val="21"/>
          <w:szCs w:val="21"/>
          <w:u w:val="single"/>
          <w:lang w:val="en-US" w:eastAsia="zh-CN" w:bidi="ar-SA"/>
        </w:rPr>
      </w:pPr>
      <w:r>
        <w:rPr>
          <w:rStyle w:val="10"/>
          <w:rFonts w:ascii="Times New Roman" w:hAnsi="Times New Roman"/>
          <w:sz w:val="21"/>
          <w:szCs w:val="21"/>
          <w:lang w:val="en-US" w:eastAsia="zh-CN" w:bidi="ar-SA"/>
        </w:rPr>
        <w:t>投标人全称（盖单位公章）：</w:t>
      </w:r>
    </w:p>
    <w:p>
      <w:pPr>
        <w:pStyle w:val="12"/>
        <w:widowControl/>
        <w:snapToGrid w:val="0"/>
        <w:spacing w:line="300" w:lineRule="auto"/>
        <w:ind w:firstLine="480"/>
        <w:textAlignment w:val="baseline"/>
        <w:rPr>
          <w:rStyle w:val="10"/>
          <w:rFonts w:ascii="Times New Roman" w:hAnsi="Times New Roman"/>
          <w:sz w:val="21"/>
          <w:szCs w:val="21"/>
          <w:u w:val="single"/>
          <w:lang w:val="en-US" w:eastAsia="zh-CN" w:bidi="ar-SA"/>
        </w:rPr>
      </w:pPr>
      <w:r>
        <w:rPr>
          <w:rStyle w:val="10"/>
          <w:rFonts w:ascii="Times New Roman" w:hAnsi="Times New Roman"/>
          <w:sz w:val="21"/>
          <w:szCs w:val="21"/>
          <w:lang w:val="en-US" w:eastAsia="zh-CN" w:bidi="ar-SA"/>
        </w:rPr>
        <w:t>投标文件签署人（签字或盖章）：</w:t>
      </w:r>
    </w:p>
    <w:p>
      <w:pPr>
        <w:pStyle w:val="12"/>
        <w:widowControl/>
        <w:snapToGrid w:val="0"/>
        <w:spacing w:line="300" w:lineRule="auto"/>
        <w:ind w:firstLine="480"/>
        <w:textAlignment w:val="baseline"/>
        <w:rPr>
          <w:rStyle w:val="10"/>
          <w:rFonts w:ascii="Times New Roman" w:hAnsi="Times New Roman"/>
          <w:sz w:val="21"/>
          <w:szCs w:val="21"/>
          <w:u w:val="single"/>
          <w:lang w:val="en-US" w:eastAsia="zh-CN" w:bidi="ar-SA"/>
        </w:rPr>
      </w:pPr>
      <w:r>
        <w:rPr>
          <w:rStyle w:val="10"/>
          <w:rFonts w:ascii="Times New Roman" w:hAnsi="Times New Roman"/>
          <w:sz w:val="21"/>
          <w:szCs w:val="21"/>
          <w:lang w:val="en-US" w:eastAsia="zh-CN" w:bidi="ar-SA"/>
        </w:rPr>
        <w:t>日期：  年  月  日</w:t>
      </w: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单位地址：</w:t>
      </w: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邮编：</w:t>
      </w:r>
    </w:p>
    <w:p>
      <w:pPr>
        <w:pStyle w:val="12"/>
        <w:widowControl/>
        <w:snapToGrid w:val="0"/>
        <w:spacing w:line="300" w:lineRule="auto"/>
        <w:ind w:firstLine="480"/>
        <w:textAlignment w:val="baseline"/>
        <w:rPr>
          <w:rStyle w:val="10"/>
          <w:rFonts w:ascii="Times New Roman" w:hAnsi="Times New Roman"/>
          <w:sz w:val="21"/>
          <w:szCs w:val="21"/>
          <w:lang w:val="en-US" w:eastAsia="zh-CN" w:bidi="ar-SA"/>
        </w:rPr>
      </w:pPr>
      <w:r>
        <w:rPr>
          <w:rStyle w:val="10"/>
          <w:rFonts w:ascii="Times New Roman" w:hAnsi="Times New Roman"/>
          <w:sz w:val="21"/>
          <w:szCs w:val="21"/>
          <w:lang w:val="en-US" w:eastAsia="zh-CN" w:bidi="ar-SA"/>
        </w:rPr>
        <w:t>电话：</w:t>
      </w:r>
    </w:p>
    <w:p>
      <w:pPr>
        <w:pStyle w:val="12"/>
        <w:widowControl/>
        <w:snapToGrid w:val="0"/>
        <w:spacing w:line="300" w:lineRule="auto"/>
        <w:ind w:firstLine="480"/>
        <w:textAlignment w:val="baseline"/>
        <w:rPr>
          <w:rStyle w:val="10"/>
          <w:rFonts w:ascii="Times New Roman" w:hAnsi="Times New Roman"/>
          <w:sz w:val="18"/>
          <w:u w:val="single"/>
          <w:lang w:val="en-US" w:eastAsia="zh-CN" w:bidi="ar-SA"/>
        </w:rPr>
      </w:pPr>
      <w:r>
        <w:rPr>
          <w:rStyle w:val="10"/>
          <w:rFonts w:ascii="Times New Roman" w:hAnsi="Times New Roman"/>
          <w:sz w:val="21"/>
          <w:szCs w:val="21"/>
          <w:lang w:val="en-US" w:eastAsia="zh-CN" w:bidi="ar-SA"/>
        </w:rPr>
        <w:t>传真：</w:t>
      </w:r>
    </w:p>
    <w:p>
      <w:pPr>
        <w:pStyle w:val="15"/>
        <w:keepNext/>
        <w:keepLines/>
        <w:widowControl/>
        <w:spacing w:before="260" w:after="260" w:line="413" w:lineRule="auto"/>
        <w:ind w:firstLine="422"/>
        <w:textAlignment w:val="baseline"/>
        <w:rPr>
          <w:rStyle w:val="10"/>
          <w:rFonts w:ascii="Times New Roman" w:hAnsi="Times New Roman" w:eastAsia="黑体"/>
          <w:sz w:val="28"/>
          <w:lang w:val="en-US" w:eastAsia="zh-CN" w:bidi="ar-SA"/>
        </w:rPr>
      </w:pPr>
      <w:r>
        <w:rPr>
          <w:rStyle w:val="10"/>
          <w:rFonts w:ascii="Times New Roman" w:hAnsi="Times New Roman" w:eastAsia="黑体"/>
          <w:sz w:val="28"/>
          <w:lang w:val="en-US" w:eastAsia="zh-CN" w:bidi="ar-SA"/>
        </w:rPr>
        <w:br w:type="page"/>
      </w:r>
    </w:p>
    <w:p>
      <w:pPr>
        <w:pStyle w:val="15"/>
        <w:keepNext/>
        <w:keepLines/>
        <w:widowControl/>
        <w:spacing w:before="260" w:after="260" w:line="413" w:lineRule="auto"/>
        <w:ind w:firstLine="422"/>
        <w:textAlignment w:val="baseline"/>
        <w:rPr>
          <w:rStyle w:val="10"/>
          <w:rFonts w:ascii="Times New Roman" w:hAnsi="Times New Roman" w:eastAsia="黑体"/>
          <w:b/>
          <w:sz w:val="21"/>
          <w:szCs w:val="21"/>
          <w:lang w:val="en-US" w:eastAsia="zh-CN" w:bidi="ar-SA"/>
        </w:rPr>
      </w:pPr>
      <w:r>
        <w:rPr>
          <w:rStyle w:val="10"/>
          <w:rFonts w:ascii="Times New Roman" w:hAnsi="Times New Roman" w:eastAsia="黑体"/>
          <w:b/>
          <w:sz w:val="21"/>
          <w:szCs w:val="21"/>
          <w:lang w:val="en-US" w:eastAsia="zh-CN" w:bidi="ar-SA"/>
        </w:rPr>
        <w:t>3、供货清单</w:t>
      </w:r>
    </w:p>
    <w:p>
      <w:pPr>
        <w:snapToGrid w:val="0"/>
        <w:spacing w:line="30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供货清单</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项目名称：</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招标项目编号：</w:t>
      </w:r>
    </w:p>
    <w:p>
      <w:pPr>
        <w:snapToGrid w:val="0"/>
        <w:spacing w:line="300" w:lineRule="auto"/>
        <w:jc w:val="both"/>
        <w:textAlignment w:val="baseline"/>
        <w:rPr>
          <w:rStyle w:val="10"/>
          <w:sz w:val="21"/>
          <w:lang w:val="en-US" w:eastAsia="zh-CN" w:bidi="ar-SA"/>
        </w:rPr>
      </w:pPr>
      <w:r>
        <w:rPr>
          <w:rStyle w:val="10"/>
          <w:sz w:val="21"/>
          <w:lang w:val="en-US" w:eastAsia="zh-CN" w:bidi="ar-SA"/>
        </w:rPr>
        <w:t>标项内容：</w:t>
      </w:r>
    </w:p>
    <w:tbl>
      <w:tblPr>
        <w:tblStyle w:val="6"/>
        <w:tblW w:w="9108" w:type="dxa"/>
        <w:tblInd w:w="-108"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620"/>
        <w:gridCol w:w="1620"/>
        <w:gridCol w:w="1260"/>
        <w:gridCol w:w="1440"/>
        <w:gridCol w:w="1260"/>
        <w:gridCol w:w="1080"/>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828" w:type="dxa"/>
            <w:tcBorders>
              <w:top w:val="double" w:color="000000" w:sz="4" w:space="0"/>
              <w:left w:val="double" w:color="000000" w:sz="4"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序号</w:t>
            </w:r>
          </w:p>
        </w:tc>
        <w:tc>
          <w:tcPr>
            <w:tcW w:w="1620" w:type="dxa"/>
            <w:tcBorders>
              <w:top w:val="double" w:color="000000" w:sz="4"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名称</w:t>
            </w:r>
          </w:p>
        </w:tc>
        <w:tc>
          <w:tcPr>
            <w:tcW w:w="1620" w:type="dxa"/>
            <w:tcBorders>
              <w:top w:val="double" w:color="000000" w:sz="4"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主要技术指标</w:t>
            </w:r>
          </w:p>
        </w:tc>
        <w:tc>
          <w:tcPr>
            <w:tcW w:w="1260" w:type="dxa"/>
            <w:tcBorders>
              <w:top w:val="double" w:color="000000" w:sz="4"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规格型号</w:t>
            </w:r>
          </w:p>
        </w:tc>
        <w:tc>
          <w:tcPr>
            <w:tcW w:w="1440" w:type="dxa"/>
            <w:tcBorders>
              <w:top w:val="double" w:color="000000" w:sz="4"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品牌/产地</w:t>
            </w:r>
          </w:p>
        </w:tc>
        <w:tc>
          <w:tcPr>
            <w:tcW w:w="1260" w:type="dxa"/>
            <w:tcBorders>
              <w:top w:val="double" w:color="000000" w:sz="4"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数量</w:t>
            </w:r>
          </w:p>
        </w:tc>
        <w:tc>
          <w:tcPr>
            <w:tcW w:w="1080" w:type="dxa"/>
            <w:tcBorders>
              <w:top w:val="double" w:color="000000" w:sz="4" w:space="0"/>
              <w:left w:val="single" w:color="000000" w:sz="6" w:space="0"/>
              <w:bottom w:val="single" w:color="000000" w:sz="6" w:space="0"/>
              <w:right w:val="double" w:color="000000" w:sz="4"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备注</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828" w:type="dxa"/>
            <w:tcBorders>
              <w:top w:val="single" w:color="000000" w:sz="6" w:space="0"/>
              <w:left w:val="double" w:color="000000" w:sz="4"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1</w:t>
            </w:r>
          </w:p>
        </w:tc>
        <w:tc>
          <w:tcPr>
            <w:tcW w:w="162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080" w:type="dxa"/>
            <w:tcBorders>
              <w:top w:val="single" w:color="000000" w:sz="6" w:space="0"/>
              <w:left w:val="single" w:color="000000" w:sz="6" w:space="0"/>
              <w:bottom w:val="single" w:color="000000" w:sz="6" w:space="0"/>
              <w:right w:val="double" w:color="000000" w:sz="4" w:space="0"/>
            </w:tcBorders>
            <w:vAlign w:val="center"/>
          </w:tcPr>
          <w:p>
            <w:pPr>
              <w:snapToGrid w:val="0"/>
              <w:spacing w:line="300" w:lineRule="auto"/>
              <w:jc w:val="center"/>
              <w:textAlignment w:val="baseline"/>
              <w:rPr>
                <w:rStyle w:val="10"/>
                <w:sz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828" w:type="dxa"/>
            <w:tcBorders>
              <w:top w:val="single" w:color="000000" w:sz="6" w:space="0"/>
              <w:left w:val="double" w:color="000000" w:sz="4"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2</w:t>
            </w:r>
          </w:p>
        </w:tc>
        <w:tc>
          <w:tcPr>
            <w:tcW w:w="162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080" w:type="dxa"/>
            <w:tcBorders>
              <w:top w:val="single" w:color="000000" w:sz="6" w:space="0"/>
              <w:left w:val="single" w:color="000000" w:sz="6" w:space="0"/>
              <w:bottom w:val="single" w:color="000000" w:sz="6" w:space="0"/>
              <w:right w:val="double" w:color="000000" w:sz="4" w:space="0"/>
            </w:tcBorders>
            <w:vAlign w:val="center"/>
          </w:tcPr>
          <w:p>
            <w:pPr>
              <w:snapToGrid w:val="0"/>
              <w:spacing w:line="300" w:lineRule="auto"/>
              <w:jc w:val="center"/>
              <w:textAlignment w:val="baseline"/>
              <w:rPr>
                <w:rStyle w:val="10"/>
                <w:sz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828" w:type="dxa"/>
            <w:tcBorders>
              <w:top w:val="single" w:color="000000" w:sz="6" w:space="0"/>
              <w:left w:val="double" w:color="000000" w:sz="4"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3</w:t>
            </w:r>
          </w:p>
        </w:tc>
        <w:tc>
          <w:tcPr>
            <w:tcW w:w="162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080" w:type="dxa"/>
            <w:tcBorders>
              <w:top w:val="single" w:color="000000" w:sz="6" w:space="0"/>
              <w:left w:val="single" w:color="000000" w:sz="6" w:space="0"/>
              <w:bottom w:val="single" w:color="000000" w:sz="6" w:space="0"/>
              <w:right w:val="double" w:color="000000" w:sz="4" w:space="0"/>
            </w:tcBorders>
            <w:vAlign w:val="center"/>
          </w:tcPr>
          <w:p>
            <w:pPr>
              <w:snapToGrid w:val="0"/>
              <w:spacing w:line="300" w:lineRule="auto"/>
              <w:jc w:val="center"/>
              <w:textAlignment w:val="baseline"/>
              <w:rPr>
                <w:rStyle w:val="10"/>
                <w:sz w:val="21"/>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828" w:type="dxa"/>
            <w:tcBorders>
              <w:top w:val="single" w:color="000000" w:sz="6" w:space="0"/>
              <w:left w:val="double" w:color="000000" w:sz="4" w:space="0"/>
              <w:bottom w:val="double" w:color="000000" w:sz="4" w:space="0"/>
              <w:right w:val="single" w:color="000000" w:sz="6" w:space="0"/>
            </w:tcBorders>
            <w:vAlign w:val="center"/>
          </w:tcPr>
          <w:p>
            <w:pPr>
              <w:snapToGrid w:val="0"/>
              <w:spacing w:line="300" w:lineRule="auto"/>
              <w:jc w:val="center"/>
              <w:textAlignment w:val="baseline"/>
              <w:rPr>
                <w:rStyle w:val="10"/>
                <w:sz w:val="21"/>
                <w:lang w:val="en-US" w:eastAsia="zh-CN" w:bidi="ar-SA"/>
              </w:rPr>
            </w:pPr>
            <w:r>
              <w:rPr>
                <w:rStyle w:val="10"/>
                <w:sz w:val="21"/>
                <w:lang w:val="en-US" w:eastAsia="zh-CN" w:bidi="ar-SA"/>
              </w:rPr>
              <w:t>……</w:t>
            </w:r>
          </w:p>
        </w:tc>
        <w:tc>
          <w:tcPr>
            <w:tcW w:w="1620" w:type="dxa"/>
            <w:tcBorders>
              <w:top w:val="single" w:color="000000" w:sz="6" w:space="0"/>
              <w:left w:val="single" w:color="000000" w:sz="6" w:space="0"/>
              <w:bottom w:val="double" w:color="000000" w:sz="4"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620" w:type="dxa"/>
            <w:tcBorders>
              <w:top w:val="single" w:color="000000" w:sz="6" w:space="0"/>
              <w:left w:val="single" w:color="000000" w:sz="6" w:space="0"/>
              <w:bottom w:val="double" w:color="000000" w:sz="4"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double" w:color="000000" w:sz="4"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440" w:type="dxa"/>
            <w:tcBorders>
              <w:top w:val="single" w:color="000000" w:sz="6" w:space="0"/>
              <w:left w:val="single" w:color="000000" w:sz="6" w:space="0"/>
              <w:bottom w:val="double" w:color="000000" w:sz="4"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260" w:type="dxa"/>
            <w:tcBorders>
              <w:top w:val="single" w:color="000000" w:sz="6" w:space="0"/>
              <w:left w:val="single" w:color="000000" w:sz="6" w:space="0"/>
              <w:bottom w:val="double" w:color="000000" w:sz="4" w:space="0"/>
              <w:right w:val="single" w:color="000000" w:sz="6" w:space="0"/>
            </w:tcBorders>
            <w:vAlign w:val="center"/>
          </w:tcPr>
          <w:p>
            <w:pPr>
              <w:snapToGrid w:val="0"/>
              <w:spacing w:line="300" w:lineRule="auto"/>
              <w:jc w:val="center"/>
              <w:textAlignment w:val="baseline"/>
              <w:rPr>
                <w:rStyle w:val="10"/>
                <w:sz w:val="21"/>
                <w:lang w:val="en-US" w:eastAsia="zh-CN" w:bidi="ar-SA"/>
              </w:rPr>
            </w:pPr>
          </w:p>
        </w:tc>
        <w:tc>
          <w:tcPr>
            <w:tcW w:w="1080" w:type="dxa"/>
            <w:tcBorders>
              <w:top w:val="single" w:color="000000" w:sz="6" w:space="0"/>
              <w:left w:val="single" w:color="000000" w:sz="6" w:space="0"/>
              <w:bottom w:val="double" w:color="000000" w:sz="4" w:space="0"/>
              <w:right w:val="double" w:color="000000" w:sz="4" w:space="0"/>
            </w:tcBorders>
            <w:vAlign w:val="center"/>
          </w:tcPr>
          <w:p>
            <w:pPr>
              <w:snapToGrid w:val="0"/>
              <w:spacing w:line="300" w:lineRule="auto"/>
              <w:jc w:val="center"/>
              <w:textAlignment w:val="baseline"/>
              <w:rPr>
                <w:rStyle w:val="10"/>
                <w:sz w:val="21"/>
                <w:lang w:val="en-US" w:eastAsia="zh-CN" w:bidi="ar-SA"/>
              </w:rPr>
            </w:pPr>
          </w:p>
        </w:tc>
      </w:tr>
    </w:tbl>
    <w:p>
      <w:pPr>
        <w:snapToGrid w:val="0"/>
        <w:spacing w:line="300" w:lineRule="auto"/>
        <w:jc w:val="both"/>
        <w:textAlignment w:val="baseline"/>
        <w:rPr>
          <w:rStyle w:val="10"/>
          <w:sz w:val="21"/>
          <w:lang w:val="en-US" w:eastAsia="zh-CN" w:bidi="ar-SA"/>
        </w:rPr>
      </w:pPr>
      <w:r>
        <w:rPr>
          <w:rStyle w:val="10"/>
          <w:sz w:val="21"/>
          <w:lang w:val="en-US" w:eastAsia="zh-CN" w:bidi="ar-SA"/>
        </w:rPr>
        <w:t>填表说明：</w:t>
      </w:r>
    </w:p>
    <w:p>
      <w:pPr>
        <w:numPr>
          <w:ilvl w:val="0"/>
          <w:numId w:val="6"/>
        </w:numPr>
        <w:snapToGrid w:val="0"/>
        <w:spacing w:line="300" w:lineRule="auto"/>
        <w:ind w:left="0" w:firstLine="454"/>
        <w:jc w:val="both"/>
        <w:textAlignment w:val="baseline"/>
        <w:rPr>
          <w:rStyle w:val="10"/>
          <w:sz w:val="21"/>
          <w:lang w:val="en-US" w:eastAsia="zh-CN" w:bidi="ar-SA"/>
        </w:rPr>
      </w:pPr>
      <w:r>
        <w:rPr>
          <w:rStyle w:val="10"/>
          <w:sz w:val="21"/>
          <w:lang w:val="en-US" w:eastAsia="zh-CN" w:bidi="ar-SA"/>
        </w:rPr>
        <w:t>供货清单应为供货到现场的所有设备、资料、备件等，将作为验收的依据，供货清单中包含内容的价格均在《投标价格组成明细表》中投报。意同装箱清单。</w:t>
      </w:r>
    </w:p>
    <w:p>
      <w:pPr>
        <w:numPr>
          <w:ilvl w:val="0"/>
          <w:numId w:val="6"/>
        </w:numPr>
        <w:snapToGrid w:val="0"/>
        <w:spacing w:line="300" w:lineRule="auto"/>
        <w:ind w:left="0" w:firstLine="454"/>
        <w:jc w:val="both"/>
        <w:textAlignment w:val="baseline"/>
        <w:rPr>
          <w:rStyle w:val="10"/>
          <w:sz w:val="21"/>
          <w:lang w:val="en-US" w:eastAsia="zh-CN" w:bidi="ar-SA"/>
        </w:rPr>
      </w:pPr>
      <w:r>
        <w:rPr>
          <w:rStyle w:val="10"/>
          <w:sz w:val="21"/>
          <w:lang w:val="en-US" w:eastAsia="zh-CN" w:bidi="ar-SA"/>
        </w:rPr>
        <w:t>本清单应与报价文件中提供的清单一致。</w:t>
      </w:r>
    </w:p>
    <w:p>
      <w:pPr>
        <w:numPr>
          <w:ilvl w:val="0"/>
          <w:numId w:val="6"/>
        </w:numPr>
        <w:snapToGrid w:val="0"/>
        <w:spacing w:line="300" w:lineRule="auto"/>
        <w:ind w:left="0" w:firstLine="454"/>
        <w:jc w:val="both"/>
        <w:textAlignment w:val="baseline"/>
        <w:rPr>
          <w:rStyle w:val="10"/>
          <w:sz w:val="21"/>
          <w:lang w:val="en-US" w:eastAsia="zh-CN" w:bidi="ar-SA"/>
        </w:rPr>
      </w:pPr>
      <w:r>
        <w:rPr>
          <w:rStyle w:val="10"/>
          <w:sz w:val="21"/>
          <w:lang w:val="en-US" w:eastAsia="zh-CN" w:bidi="ar-SA"/>
        </w:rPr>
        <w:tab/>
      </w:r>
      <w:r>
        <w:rPr>
          <w:rStyle w:val="10"/>
          <w:sz w:val="21"/>
          <w:lang w:val="en-US" w:eastAsia="zh-CN" w:bidi="ar-SA"/>
        </w:rPr>
        <w:t>表格可扩展。</w:t>
      </w:r>
    </w:p>
    <w:p>
      <w:pPr>
        <w:pStyle w:val="12"/>
        <w:widowControl/>
        <w:snapToGrid w:val="0"/>
        <w:spacing w:line="300" w:lineRule="auto"/>
        <w:ind w:firstLine="480"/>
        <w:textAlignment w:val="baseline"/>
        <w:rPr>
          <w:rStyle w:val="10"/>
          <w:rFonts w:ascii="Times New Roman" w:hAnsi="Times New Roman"/>
          <w:sz w:val="18"/>
          <w:lang w:val="en-US" w:eastAsia="zh-CN" w:bidi="ar-SA"/>
        </w:rPr>
      </w:pP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投标人全称（盖单位公章）：</w:t>
      </w: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投标文件签署人（签字或盖章）：</w:t>
      </w:r>
    </w:p>
    <w:p>
      <w:pPr>
        <w:snapToGrid w:val="0"/>
        <w:spacing w:line="300" w:lineRule="auto"/>
        <w:jc w:val="both"/>
        <w:textAlignment w:val="baseline"/>
        <w:rPr>
          <w:rStyle w:val="10"/>
          <w:sz w:val="21"/>
          <w:lang w:val="en-US" w:eastAsia="zh-CN" w:bidi="ar-SA"/>
        </w:rPr>
      </w:pPr>
      <w:r>
        <w:rPr>
          <w:rStyle w:val="10"/>
          <w:spacing w:val="20"/>
          <w:sz w:val="21"/>
          <w:lang w:val="en-US" w:eastAsia="zh-CN" w:bidi="ar-SA"/>
        </w:rPr>
        <w:t xml:space="preserve">日期：  </w:t>
      </w:r>
      <w:r>
        <w:rPr>
          <w:rStyle w:val="10"/>
          <w:sz w:val="21"/>
          <w:lang w:val="en-US" w:eastAsia="zh-CN" w:bidi="ar-SA"/>
        </w:rPr>
        <w:t>年  月  日</w:t>
      </w:r>
    </w:p>
    <w:p>
      <w:pPr>
        <w:snapToGrid w:val="0"/>
        <w:spacing w:line="300" w:lineRule="auto"/>
        <w:jc w:val="both"/>
        <w:textAlignment w:val="baseline"/>
        <w:rPr>
          <w:rStyle w:val="10"/>
          <w:sz w:val="21"/>
          <w:lang w:val="en-US" w:eastAsia="zh-CN" w:bidi="ar-SA"/>
        </w:rPr>
      </w:pPr>
      <w:r>
        <w:rPr>
          <w:rStyle w:val="10"/>
          <w:sz w:val="21"/>
          <w:lang w:val="en-US" w:eastAsia="zh-CN" w:bidi="ar-SA"/>
        </w:rPr>
        <w:br w:type="page"/>
      </w:r>
    </w:p>
    <w:p>
      <w:pPr>
        <w:snapToGrid w:val="0"/>
        <w:spacing w:line="300" w:lineRule="auto"/>
        <w:jc w:val="both"/>
        <w:textAlignment w:val="baseline"/>
        <w:rPr>
          <w:rStyle w:val="10"/>
          <w:b/>
          <w:sz w:val="21"/>
          <w:lang w:val="en-US" w:eastAsia="zh-CN" w:bidi="ar-SA"/>
        </w:rPr>
      </w:pPr>
      <w:r>
        <w:rPr>
          <w:rStyle w:val="10"/>
          <w:b/>
          <w:sz w:val="21"/>
          <w:lang w:val="en-US" w:eastAsia="zh-CN" w:bidi="ar-SA"/>
        </w:rPr>
        <w:t>4、产品性能说明</w:t>
      </w:r>
    </w:p>
    <w:p>
      <w:pPr>
        <w:pStyle w:val="15"/>
        <w:keepNext/>
        <w:keepLines/>
        <w:widowControl/>
        <w:spacing w:before="260" w:after="260" w:line="413" w:lineRule="auto"/>
        <w:ind w:firstLine="422"/>
        <w:textAlignment w:val="baseline"/>
        <w:rPr>
          <w:rStyle w:val="10"/>
          <w:rFonts w:ascii="Times New Roman" w:hAnsi="Times New Roman" w:eastAsia="黑体"/>
          <w:sz w:val="28"/>
          <w:lang w:val="en-US" w:eastAsia="zh-CN" w:bidi="ar-SA"/>
        </w:rPr>
      </w:pPr>
      <w:r>
        <w:rPr>
          <w:rStyle w:val="10"/>
          <w:rFonts w:ascii="Times New Roman" w:hAnsi="Times New Roman" w:eastAsia="黑体"/>
          <w:sz w:val="28"/>
          <w:lang w:val="en-US" w:eastAsia="zh-CN" w:bidi="ar-SA"/>
        </w:rPr>
        <w:br w:type="page"/>
      </w:r>
    </w:p>
    <w:p>
      <w:pPr>
        <w:pStyle w:val="15"/>
        <w:keepNext/>
        <w:keepLines/>
        <w:widowControl/>
        <w:spacing w:before="260" w:after="260" w:line="413" w:lineRule="auto"/>
        <w:ind w:firstLine="422"/>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5、技术规格偏离表</w:t>
      </w:r>
    </w:p>
    <w:p>
      <w:pPr>
        <w:snapToGrid w:val="0"/>
        <w:spacing w:line="30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技术规格偏离表</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项目名称：</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招标项目编号：</w:t>
      </w:r>
    </w:p>
    <w:p>
      <w:pPr>
        <w:snapToGrid w:val="0"/>
        <w:spacing w:line="300" w:lineRule="auto"/>
        <w:jc w:val="both"/>
        <w:textAlignment w:val="baseline"/>
        <w:rPr>
          <w:rStyle w:val="10"/>
          <w:sz w:val="21"/>
          <w:lang w:val="en-US" w:eastAsia="zh-CN" w:bidi="ar-SA"/>
        </w:rPr>
      </w:pPr>
      <w:r>
        <w:rPr>
          <w:rStyle w:val="10"/>
          <w:sz w:val="21"/>
          <w:lang w:val="en-US" w:eastAsia="zh-CN" w:bidi="ar-SA"/>
        </w:rPr>
        <w:t>标项内容：</w:t>
      </w:r>
    </w:p>
    <w:p>
      <w:pPr>
        <w:snapToGrid w:val="0"/>
        <w:spacing w:line="300" w:lineRule="auto"/>
        <w:jc w:val="both"/>
        <w:textAlignment w:val="baseline"/>
        <w:rPr>
          <w:rStyle w:val="10"/>
          <w:sz w:val="21"/>
          <w:lang w:val="en-US" w:eastAsia="zh-CN" w:bidi="ar-SA"/>
        </w:rPr>
      </w:pPr>
    </w:p>
    <w:tbl>
      <w:tblPr>
        <w:tblStyle w:val="6"/>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doub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序号</w:t>
            </w:r>
          </w:p>
        </w:tc>
        <w:tc>
          <w:tcPr>
            <w:tcW w:w="2458" w:type="dxa"/>
            <w:tcBorders>
              <w:top w:val="doub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招标</w:t>
            </w:r>
            <w:r>
              <w:rPr>
                <w:rStyle w:val="10"/>
                <w:sz w:val="21"/>
                <w:lang w:val="en-US" w:eastAsia="zh-CN" w:bidi="ar-SA"/>
              </w:rPr>
              <w:t>要求</w:t>
            </w:r>
          </w:p>
        </w:tc>
        <w:tc>
          <w:tcPr>
            <w:tcW w:w="2458" w:type="dxa"/>
            <w:tcBorders>
              <w:top w:val="doub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投标</w:t>
            </w:r>
            <w:r>
              <w:rPr>
                <w:rStyle w:val="10"/>
                <w:sz w:val="21"/>
                <w:lang w:val="en-US" w:eastAsia="zh-CN" w:bidi="ar-SA"/>
              </w:rPr>
              <w:t>响应</w:t>
            </w:r>
          </w:p>
        </w:tc>
        <w:tc>
          <w:tcPr>
            <w:tcW w:w="1432" w:type="dxa"/>
            <w:tcBorders>
              <w:top w:val="doub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偏离情况</w:t>
            </w:r>
          </w:p>
        </w:tc>
        <w:tc>
          <w:tcPr>
            <w:tcW w:w="1432" w:type="dxa"/>
            <w:tcBorders>
              <w:top w:val="doub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doub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bl>
    <w:p>
      <w:pPr>
        <w:snapToGrid w:val="0"/>
        <w:spacing w:line="300" w:lineRule="auto"/>
        <w:jc w:val="both"/>
        <w:textAlignment w:val="baseline"/>
        <w:rPr>
          <w:rStyle w:val="10"/>
          <w:sz w:val="21"/>
          <w:lang w:val="en-US" w:eastAsia="zh-CN" w:bidi="ar-SA"/>
        </w:rPr>
      </w:pPr>
    </w:p>
    <w:p>
      <w:pPr>
        <w:snapToGrid w:val="0"/>
        <w:spacing w:line="300" w:lineRule="auto"/>
        <w:jc w:val="both"/>
        <w:textAlignment w:val="baseline"/>
        <w:rPr>
          <w:rStyle w:val="10"/>
          <w:sz w:val="21"/>
          <w:lang w:val="en-US" w:eastAsia="zh-CN" w:bidi="ar-SA"/>
        </w:rPr>
      </w:pPr>
    </w:p>
    <w:p>
      <w:pPr>
        <w:snapToGrid w:val="0"/>
        <w:spacing w:line="300" w:lineRule="auto"/>
        <w:jc w:val="both"/>
        <w:textAlignment w:val="baseline"/>
        <w:rPr>
          <w:rStyle w:val="10"/>
          <w:sz w:val="21"/>
          <w:u w:val="single"/>
          <w:lang w:val="en-US" w:eastAsia="zh-CN" w:bidi="ar-SA"/>
        </w:rPr>
      </w:pP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投标人全称（盖单位公章）：</w:t>
      </w: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投标文件签署人（签字或盖章）：</w:t>
      </w:r>
    </w:p>
    <w:p>
      <w:pPr>
        <w:snapToGrid w:val="0"/>
        <w:spacing w:line="300" w:lineRule="auto"/>
        <w:jc w:val="both"/>
        <w:textAlignment w:val="baseline"/>
        <w:rPr>
          <w:rStyle w:val="10"/>
          <w:sz w:val="21"/>
          <w:lang w:val="en-US" w:eastAsia="zh-CN" w:bidi="ar-SA"/>
        </w:rPr>
      </w:pPr>
      <w:r>
        <w:rPr>
          <w:rStyle w:val="10"/>
          <w:spacing w:val="20"/>
          <w:sz w:val="21"/>
          <w:lang w:val="en-US" w:eastAsia="zh-CN" w:bidi="ar-SA"/>
        </w:rPr>
        <w:t xml:space="preserve">日期：  </w:t>
      </w:r>
      <w:r>
        <w:rPr>
          <w:rStyle w:val="10"/>
          <w:sz w:val="21"/>
          <w:lang w:val="en-US" w:eastAsia="zh-CN" w:bidi="ar-SA"/>
        </w:rPr>
        <w:t>年  月  日</w:t>
      </w:r>
    </w:p>
    <w:p>
      <w:pPr>
        <w:snapToGrid w:val="0"/>
        <w:spacing w:line="300" w:lineRule="auto"/>
        <w:jc w:val="both"/>
        <w:textAlignment w:val="baseline"/>
        <w:rPr>
          <w:rStyle w:val="10"/>
          <w:sz w:val="21"/>
          <w:lang w:val="en-US" w:eastAsia="zh-CN" w:bidi="ar-SA"/>
        </w:rPr>
      </w:pPr>
    </w:p>
    <w:p>
      <w:pPr>
        <w:snapToGrid w:val="0"/>
        <w:spacing w:line="300" w:lineRule="auto"/>
        <w:jc w:val="both"/>
        <w:textAlignment w:val="baseline"/>
        <w:rPr>
          <w:rStyle w:val="10"/>
          <w:sz w:val="21"/>
          <w:lang w:val="en-US" w:eastAsia="zh-CN" w:bidi="ar-SA"/>
        </w:rPr>
      </w:pPr>
      <w:r>
        <w:rPr>
          <w:rStyle w:val="10"/>
          <w:sz w:val="21"/>
          <w:lang w:val="en-US" w:eastAsia="zh-CN" w:bidi="ar-SA"/>
        </w:rPr>
        <w:t>注：</w:t>
      </w:r>
    </w:p>
    <w:p>
      <w:pPr>
        <w:snapToGrid w:val="0"/>
        <w:spacing w:line="300" w:lineRule="auto"/>
        <w:jc w:val="both"/>
        <w:textAlignment w:val="baseline"/>
        <w:rPr>
          <w:rStyle w:val="10"/>
          <w:sz w:val="21"/>
          <w:lang w:val="en-US" w:eastAsia="zh-CN" w:bidi="ar-SA"/>
        </w:rPr>
      </w:pPr>
      <w:r>
        <w:rPr>
          <w:rStyle w:val="10"/>
          <w:sz w:val="21"/>
          <w:lang w:val="en-US" w:eastAsia="zh-CN" w:bidi="ar-SA"/>
        </w:rPr>
        <w:t>1、与第二章，采购内容及需求“招标技术要求”逐条对应</w:t>
      </w:r>
    </w:p>
    <w:p>
      <w:pPr>
        <w:snapToGrid w:val="0"/>
        <w:spacing w:line="300" w:lineRule="auto"/>
        <w:jc w:val="both"/>
        <w:textAlignment w:val="baseline"/>
        <w:rPr>
          <w:rStyle w:val="10"/>
          <w:sz w:val="21"/>
          <w:lang w:val="en-US" w:eastAsia="zh-CN" w:bidi="ar-SA"/>
        </w:rPr>
      </w:pPr>
      <w:r>
        <w:rPr>
          <w:rStyle w:val="10"/>
          <w:sz w:val="21"/>
          <w:lang w:val="en-US" w:eastAsia="zh-CN" w:bidi="ar-SA"/>
        </w:rPr>
        <w:t>2、“偏离情况”栏填写：“正偏离”或“负偏离”或“符合”</w:t>
      </w:r>
    </w:p>
    <w:p>
      <w:pPr>
        <w:snapToGrid w:val="0"/>
        <w:spacing w:line="300" w:lineRule="auto"/>
        <w:jc w:val="both"/>
        <w:textAlignment w:val="baseline"/>
        <w:rPr>
          <w:rStyle w:val="10"/>
          <w:spacing w:val="20"/>
          <w:sz w:val="21"/>
          <w:lang w:val="en-US" w:eastAsia="zh-CN" w:bidi="ar-SA"/>
        </w:rPr>
      </w:pPr>
    </w:p>
    <w:p>
      <w:pPr>
        <w:pStyle w:val="15"/>
        <w:keepNext/>
        <w:keepLines/>
        <w:widowControl/>
        <w:spacing w:before="260" w:after="260" w:line="413" w:lineRule="auto"/>
        <w:ind w:firstLine="502"/>
        <w:textAlignment w:val="baseline"/>
        <w:rPr>
          <w:rStyle w:val="10"/>
          <w:rFonts w:ascii="Times New Roman" w:hAnsi="Times New Roman" w:eastAsia="黑体"/>
          <w:spacing w:val="20"/>
          <w:sz w:val="28"/>
          <w:lang w:val="en-US" w:eastAsia="zh-CN" w:bidi="ar-SA"/>
        </w:rPr>
      </w:pPr>
      <w:r>
        <w:rPr>
          <w:rStyle w:val="10"/>
          <w:rFonts w:ascii="Times New Roman" w:hAnsi="Times New Roman" w:eastAsia="黑体"/>
          <w:spacing w:val="20"/>
          <w:sz w:val="28"/>
          <w:lang w:val="en-US" w:eastAsia="zh-CN" w:bidi="ar-SA"/>
        </w:rPr>
        <w:br w:type="page"/>
      </w:r>
    </w:p>
    <w:p>
      <w:pPr>
        <w:pStyle w:val="15"/>
        <w:keepNext/>
        <w:keepLines/>
        <w:widowControl/>
        <w:spacing w:before="260" w:after="260" w:line="413" w:lineRule="auto"/>
        <w:ind w:firstLine="502"/>
        <w:textAlignment w:val="baseline"/>
        <w:rPr>
          <w:rStyle w:val="10"/>
          <w:rFonts w:ascii="Times New Roman" w:hAnsi="Times New Roman" w:eastAsia="黑体"/>
          <w:b/>
          <w:sz w:val="21"/>
          <w:szCs w:val="21"/>
          <w:lang w:val="en-US" w:eastAsia="zh-CN" w:bidi="ar-SA"/>
        </w:rPr>
      </w:pPr>
      <w:r>
        <w:rPr>
          <w:rStyle w:val="10"/>
          <w:rFonts w:ascii="Times New Roman" w:hAnsi="Times New Roman" w:eastAsia="黑体"/>
          <w:b/>
          <w:sz w:val="21"/>
          <w:szCs w:val="21"/>
          <w:lang w:val="en-US" w:eastAsia="zh-CN" w:bidi="ar-SA"/>
        </w:rPr>
        <w:t>6、商务条款偏离表</w:t>
      </w:r>
    </w:p>
    <w:p>
      <w:pPr>
        <w:snapToGrid w:val="0"/>
        <w:spacing w:line="30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商务条款偏离表</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项目名称：</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招标项目编号：</w:t>
      </w:r>
    </w:p>
    <w:p>
      <w:pPr>
        <w:snapToGrid w:val="0"/>
        <w:spacing w:line="300" w:lineRule="auto"/>
        <w:jc w:val="both"/>
        <w:textAlignment w:val="baseline"/>
        <w:rPr>
          <w:rStyle w:val="10"/>
          <w:sz w:val="21"/>
          <w:lang w:val="en-US" w:eastAsia="zh-CN" w:bidi="ar-SA"/>
        </w:rPr>
      </w:pPr>
      <w:r>
        <w:rPr>
          <w:rStyle w:val="10"/>
          <w:sz w:val="21"/>
          <w:lang w:val="en-US" w:eastAsia="zh-CN" w:bidi="ar-SA"/>
        </w:rPr>
        <w:t>标项内容：</w:t>
      </w:r>
    </w:p>
    <w:p>
      <w:pPr>
        <w:snapToGrid w:val="0"/>
        <w:spacing w:line="300" w:lineRule="auto"/>
        <w:jc w:val="both"/>
        <w:textAlignment w:val="baseline"/>
        <w:rPr>
          <w:rStyle w:val="10"/>
          <w:sz w:val="21"/>
          <w:lang w:val="en-US" w:eastAsia="zh-CN" w:bidi="ar-SA"/>
        </w:rPr>
      </w:pPr>
    </w:p>
    <w:tbl>
      <w:tblPr>
        <w:tblStyle w:val="6"/>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doub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序号</w:t>
            </w:r>
          </w:p>
        </w:tc>
        <w:tc>
          <w:tcPr>
            <w:tcW w:w="2458" w:type="dxa"/>
            <w:tcBorders>
              <w:top w:val="doub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招标</w:t>
            </w:r>
            <w:r>
              <w:rPr>
                <w:rStyle w:val="10"/>
                <w:sz w:val="21"/>
                <w:lang w:val="en-US" w:eastAsia="zh-CN" w:bidi="ar-SA"/>
              </w:rPr>
              <w:t>要求</w:t>
            </w:r>
          </w:p>
        </w:tc>
        <w:tc>
          <w:tcPr>
            <w:tcW w:w="2458" w:type="dxa"/>
            <w:tcBorders>
              <w:top w:val="doub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投标</w:t>
            </w:r>
            <w:r>
              <w:rPr>
                <w:rStyle w:val="10"/>
                <w:sz w:val="21"/>
                <w:lang w:val="en-US" w:eastAsia="zh-CN" w:bidi="ar-SA"/>
              </w:rPr>
              <w:t>响应</w:t>
            </w:r>
          </w:p>
        </w:tc>
        <w:tc>
          <w:tcPr>
            <w:tcW w:w="1432" w:type="dxa"/>
            <w:tcBorders>
              <w:top w:val="doub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偏离情况</w:t>
            </w:r>
          </w:p>
        </w:tc>
        <w:tc>
          <w:tcPr>
            <w:tcW w:w="1432" w:type="dxa"/>
            <w:tcBorders>
              <w:top w:val="doub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r>
              <w:rPr>
                <w:rStyle w:val="10"/>
                <w:sz w:val="21"/>
                <w:szCs w:val="21"/>
                <w:lang w:val="en-US" w:eastAsia="zh-CN" w:bidi="ar-SA"/>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sing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941" w:type="dxa"/>
            <w:tcBorders>
              <w:top w:val="single" w:color="000000" w:sz="6" w:space="0"/>
              <w:left w:val="doub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2458" w:type="dxa"/>
            <w:tcBorders>
              <w:top w:val="single" w:color="000000" w:sz="6" w:space="0"/>
              <w:left w:val="sing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double" w:color="000000" w:sz="6" w:space="0"/>
              <w:right w:val="single" w:color="000000" w:sz="6" w:space="0"/>
            </w:tcBorders>
            <w:vAlign w:val="center"/>
          </w:tcPr>
          <w:p>
            <w:pPr>
              <w:spacing w:after="156"/>
              <w:jc w:val="center"/>
              <w:textAlignment w:val="baseline"/>
              <w:rPr>
                <w:rStyle w:val="10"/>
                <w:sz w:val="21"/>
                <w:szCs w:val="21"/>
                <w:lang w:val="en-US" w:eastAsia="zh-CN" w:bidi="ar-SA"/>
              </w:rPr>
            </w:pPr>
          </w:p>
        </w:tc>
        <w:tc>
          <w:tcPr>
            <w:tcW w:w="1432" w:type="dxa"/>
            <w:tcBorders>
              <w:top w:val="single" w:color="000000" w:sz="6" w:space="0"/>
              <w:left w:val="single" w:color="000000" w:sz="6" w:space="0"/>
              <w:bottom w:val="double" w:color="000000" w:sz="6" w:space="0"/>
              <w:right w:val="double" w:color="000000" w:sz="6" w:space="0"/>
            </w:tcBorders>
            <w:vAlign w:val="center"/>
          </w:tcPr>
          <w:p>
            <w:pPr>
              <w:spacing w:after="156"/>
              <w:jc w:val="center"/>
              <w:textAlignment w:val="baseline"/>
              <w:rPr>
                <w:rStyle w:val="10"/>
                <w:sz w:val="21"/>
                <w:szCs w:val="21"/>
                <w:lang w:val="en-US" w:eastAsia="zh-CN" w:bidi="ar-SA"/>
              </w:rPr>
            </w:pPr>
          </w:p>
        </w:tc>
      </w:tr>
    </w:tbl>
    <w:p>
      <w:pPr>
        <w:snapToGrid w:val="0"/>
        <w:spacing w:line="300" w:lineRule="auto"/>
        <w:jc w:val="both"/>
        <w:textAlignment w:val="baseline"/>
        <w:rPr>
          <w:rStyle w:val="10"/>
          <w:sz w:val="21"/>
          <w:lang w:val="en-US" w:eastAsia="zh-CN" w:bidi="ar-SA"/>
        </w:rPr>
      </w:pPr>
    </w:p>
    <w:p>
      <w:pPr>
        <w:snapToGrid w:val="0"/>
        <w:spacing w:line="300" w:lineRule="auto"/>
        <w:jc w:val="both"/>
        <w:textAlignment w:val="baseline"/>
        <w:rPr>
          <w:rStyle w:val="10"/>
          <w:sz w:val="21"/>
          <w:lang w:val="en-US" w:eastAsia="zh-CN" w:bidi="ar-SA"/>
        </w:rPr>
      </w:pPr>
    </w:p>
    <w:p>
      <w:pPr>
        <w:snapToGrid w:val="0"/>
        <w:spacing w:line="300" w:lineRule="auto"/>
        <w:jc w:val="both"/>
        <w:textAlignment w:val="baseline"/>
        <w:rPr>
          <w:rStyle w:val="10"/>
          <w:sz w:val="21"/>
          <w:u w:val="single"/>
          <w:lang w:val="en-US" w:eastAsia="zh-CN" w:bidi="ar-SA"/>
        </w:rPr>
      </w:pP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投标人全称（盖单位公章）：</w:t>
      </w: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投标文件签署人（签字或盖章）：</w:t>
      </w:r>
    </w:p>
    <w:p>
      <w:pPr>
        <w:snapToGrid w:val="0"/>
        <w:spacing w:line="300" w:lineRule="auto"/>
        <w:jc w:val="both"/>
        <w:textAlignment w:val="baseline"/>
        <w:rPr>
          <w:rStyle w:val="10"/>
          <w:sz w:val="21"/>
          <w:lang w:val="en-US" w:eastAsia="zh-CN" w:bidi="ar-SA"/>
        </w:rPr>
      </w:pPr>
      <w:r>
        <w:rPr>
          <w:rStyle w:val="10"/>
          <w:spacing w:val="20"/>
          <w:sz w:val="21"/>
          <w:lang w:val="en-US" w:eastAsia="zh-CN" w:bidi="ar-SA"/>
        </w:rPr>
        <w:t xml:space="preserve">日期：  </w:t>
      </w:r>
      <w:r>
        <w:rPr>
          <w:rStyle w:val="10"/>
          <w:sz w:val="21"/>
          <w:lang w:val="en-US" w:eastAsia="zh-CN" w:bidi="ar-SA"/>
        </w:rPr>
        <w:t>年  月  日</w:t>
      </w:r>
    </w:p>
    <w:p>
      <w:pPr>
        <w:snapToGrid w:val="0"/>
        <w:spacing w:line="300" w:lineRule="auto"/>
        <w:jc w:val="both"/>
        <w:textAlignment w:val="baseline"/>
        <w:rPr>
          <w:rStyle w:val="10"/>
          <w:sz w:val="21"/>
          <w:lang w:val="en-US" w:eastAsia="zh-CN" w:bidi="ar-SA"/>
        </w:rPr>
      </w:pPr>
    </w:p>
    <w:p>
      <w:pPr>
        <w:snapToGrid w:val="0"/>
        <w:spacing w:line="300" w:lineRule="auto"/>
        <w:jc w:val="both"/>
        <w:textAlignment w:val="baseline"/>
        <w:rPr>
          <w:rStyle w:val="10"/>
          <w:sz w:val="21"/>
          <w:lang w:val="en-US" w:eastAsia="zh-CN" w:bidi="ar-SA"/>
        </w:rPr>
      </w:pPr>
      <w:r>
        <w:rPr>
          <w:rStyle w:val="10"/>
          <w:sz w:val="21"/>
          <w:lang w:val="en-US" w:eastAsia="zh-CN" w:bidi="ar-SA"/>
        </w:rPr>
        <w:t>注：</w:t>
      </w:r>
    </w:p>
    <w:p>
      <w:pPr>
        <w:snapToGrid w:val="0"/>
        <w:spacing w:line="300" w:lineRule="auto"/>
        <w:jc w:val="both"/>
        <w:textAlignment w:val="baseline"/>
        <w:rPr>
          <w:rStyle w:val="10"/>
          <w:sz w:val="21"/>
          <w:lang w:val="en-US" w:eastAsia="zh-CN" w:bidi="ar-SA"/>
        </w:rPr>
      </w:pPr>
      <w:r>
        <w:rPr>
          <w:rStyle w:val="10"/>
          <w:sz w:val="21"/>
          <w:lang w:val="en-US" w:eastAsia="zh-CN" w:bidi="ar-SA"/>
        </w:rPr>
        <w:t>1、与第二章，采购内容及需求“商务要求”逐条对应</w:t>
      </w:r>
    </w:p>
    <w:p>
      <w:pPr>
        <w:snapToGrid w:val="0"/>
        <w:spacing w:line="300" w:lineRule="auto"/>
        <w:jc w:val="both"/>
        <w:textAlignment w:val="baseline"/>
        <w:rPr>
          <w:rStyle w:val="10"/>
          <w:sz w:val="21"/>
          <w:lang w:val="en-US" w:eastAsia="zh-CN" w:bidi="ar-SA"/>
        </w:rPr>
      </w:pPr>
      <w:r>
        <w:rPr>
          <w:rStyle w:val="10"/>
          <w:sz w:val="21"/>
          <w:lang w:val="en-US" w:eastAsia="zh-CN" w:bidi="ar-SA"/>
        </w:rPr>
        <w:t>2、“偏离情况”栏填写：“正偏离”或“负偏离”或“符合”</w:t>
      </w:r>
    </w:p>
    <w:p>
      <w:pPr>
        <w:spacing w:line="360" w:lineRule="auto"/>
        <w:ind w:left="803" w:hanging="803" w:hangingChars="250"/>
        <w:jc w:val="both"/>
        <w:textAlignment w:val="baseline"/>
        <w:rPr>
          <w:rStyle w:val="10"/>
          <w:rFonts w:hAnsi="宋体"/>
          <w:b/>
          <w:sz w:val="32"/>
          <w:szCs w:val="32"/>
          <w:lang w:val="en-US" w:eastAsia="zh-CN" w:bidi="ar-SA"/>
        </w:rPr>
      </w:pPr>
    </w:p>
    <w:p>
      <w:pPr>
        <w:pStyle w:val="15"/>
        <w:keepNext/>
        <w:keepLines/>
        <w:widowControl/>
        <w:spacing w:before="260" w:after="260" w:line="413" w:lineRule="auto"/>
        <w:textAlignment w:val="baseline"/>
        <w:rPr>
          <w:rStyle w:val="10"/>
          <w:rFonts w:ascii="Times New Roman" w:hAnsi="Times New Roman" w:eastAsia="黑体"/>
          <w:spacing w:val="20"/>
          <w:sz w:val="28"/>
          <w:lang w:val="en-US" w:eastAsia="zh-CN" w:bidi="ar-SA"/>
        </w:rPr>
      </w:pPr>
      <w:r>
        <w:rPr>
          <w:rStyle w:val="10"/>
          <w:rFonts w:ascii="Times New Roman" w:hAnsi="Times New Roman" w:eastAsia="黑体"/>
          <w:spacing w:val="20"/>
          <w:sz w:val="28"/>
          <w:lang w:val="en-US" w:eastAsia="zh-CN" w:bidi="ar-SA"/>
        </w:rPr>
        <w:br w:type="page"/>
      </w:r>
    </w:p>
    <w:p>
      <w:pPr>
        <w:pStyle w:val="15"/>
        <w:keepNext/>
        <w:keepLines/>
        <w:widowControl/>
        <w:spacing w:before="260" w:after="260" w:line="413" w:lineRule="auto"/>
        <w:textAlignment w:val="baseline"/>
        <w:rPr>
          <w:rStyle w:val="10"/>
          <w:rFonts w:ascii="Times New Roman" w:hAnsi="Times New Roman" w:eastAsia="黑体"/>
          <w:b/>
          <w:sz w:val="21"/>
          <w:szCs w:val="21"/>
          <w:lang w:val="en-US" w:eastAsia="zh-CN" w:bidi="ar-SA"/>
        </w:rPr>
      </w:pPr>
      <w:r>
        <w:rPr>
          <w:rStyle w:val="10"/>
          <w:rFonts w:ascii="Times New Roman" w:hAnsi="Times New Roman" w:eastAsia="黑体"/>
          <w:b/>
          <w:spacing w:val="20"/>
          <w:sz w:val="21"/>
          <w:szCs w:val="21"/>
          <w:lang w:val="en-US" w:eastAsia="zh-CN" w:bidi="ar-SA"/>
        </w:rPr>
        <w:t>7、</w:t>
      </w:r>
      <w:r>
        <w:rPr>
          <w:rStyle w:val="10"/>
          <w:rFonts w:ascii="Times New Roman" w:hAnsi="Times New Roman" w:eastAsia="黑体"/>
          <w:b/>
          <w:sz w:val="21"/>
          <w:szCs w:val="21"/>
          <w:lang w:val="en-US" w:eastAsia="zh-CN" w:bidi="ar-SA"/>
        </w:rPr>
        <w:t>投标机型2018年1月1日起（以合同签定时间为准）医疗机构用户名单</w:t>
      </w:r>
    </w:p>
    <w:p>
      <w:pPr>
        <w:jc w:val="both"/>
        <w:textAlignment w:val="baseline"/>
        <w:rPr>
          <w:rStyle w:val="10"/>
          <w:sz w:val="21"/>
          <w:szCs w:val="21"/>
          <w:lang w:val="en-US" w:eastAsia="zh-CN" w:bidi="ar-SA"/>
        </w:rPr>
      </w:pPr>
    </w:p>
    <w:p>
      <w:pPr>
        <w:jc w:val="both"/>
        <w:textAlignment w:val="baseline"/>
        <w:rPr>
          <w:rStyle w:val="10"/>
          <w:sz w:val="21"/>
          <w:szCs w:val="21"/>
          <w:lang w:val="en-US" w:eastAsia="zh-CN" w:bidi="ar-SA"/>
        </w:rPr>
      </w:pPr>
    </w:p>
    <w:p>
      <w:pPr>
        <w:snapToGrid w:val="0"/>
        <w:spacing w:line="300" w:lineRule="auto"/>
        <w:jc w:val="center"/>
        <w:textAlignment w:val="baseline"/>
        <w:rPr>
          <w:rStyle w:val="10"/>
          <w:rFonts w:ascii="宋体" w:hAnsi="宋体"/>
          <w:sz w:val="21"/>
          <w:szCs w:val="21"/>
          <w:lang w:val="en-US" w:eastAsia="zh-CN" w:bidi="ar-SA"/>
        </w:rPr>
      </w:pPr>
      <w:r>
        <w:rPr>
          <w:rStyle w:val="10"/>
          <w:rFonts w:ascii="宋体" w:hAnsi="宋体" w:cs="Times New Roman"/>
          <w:b/>
          <w:bCs/>
          <w:sz w:val="21"/>
          <w:szCs w:val="21"/>
          <w:lang w:val="en-US" w:eastAsia="zh-CN" w:bidi="ar-SA"/>
        </w:rPr>
        <w:t>投标机型2018年1月1日起（以合同签定时间为准）医疗机构用户名单</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项目名称：</w:t>
      </w:r>
    </w:p>
    <w:p>
      <w:pPr>
        <w:snapToGrid w:val="0"/>
        <w:spacing w:line="300" w:lineRule="auto"/>
        <w:jc w:val="both"/>
        <w:textAlignment w:val="baseline"/>
        <w:rPr>
          <w:rStyle w:val="10"/>
          <w:sz w:val="21"/>
          <w:u w:val="single"/>
          <w:lang w:val="en-US" w:eastAsia="zh-CN" w:bidi="ar-SA"/>
        </w:rPr>
      </w:pPr>
      <w:r>
        <w:rPr>
          <w:rStyle w:val="10"/>
          <w:sz w:val="21"/>
          <w:lang w:val="en-US" w:eastAsia="zh-CN" w:bidi="ar-SA"/>
        </w:rPr>
        <w:t>招标项目编号：</w:t>
      </w:r>
    </w:p>
    <w:p>
      <w:pPr>
        <w:snapToGrid w:val="0"/>
        <w:spacing w:line="300" w:lineRule="auto"/>
        <w:jc w:val="both"/>
        <w:textAlignment w:val="baseline"/>
        <w:rPr>
          <w:rStyle w:val="10"/>
          <w:sz w:val="21"/>
          <w:lang w:val="en-US" w:eastAsia="zh-CN" w:bidi="ar-SA"/>
        </w:rPr>
      </w:pPr>
      <w:r>
        <w:rPr>
          <w:rStyle w:val="10"/>
          <w:sz w:val="21"/>
          <w:lang w:val="en-US" w:eastAsia="zh-CN" w:bidi="ar-SA"/>
        </w:rPr>
        <w:t>标项内容：</w:t>
      </w:r>
    </w:p>
    <w:p>
      <w:pPr>
        <w:spacing w:line="360" w:lineRule="auto"/>
        <w:jc w:val="both"/>
        <w:textAlignment w:val="baseline"/>
        <w:rPr>
          <w:rStyle w:val="10"/>
          <w:sz w:val="21"/>
          <w:szCs w:val="21"/>
          <w:lang w:val="en-US" w:eastAsia="zh-CN" w:bidi="ar-SA"/>
        </w:rPr>
      </w:pPr>
    </w:p>
    <w:tbl>
      <w:tblPr>
        <w:tblStyle w:val="6"/>
        <w:tblW w:w="85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double" w:color="000000" w:sz="6" w:space="0"/>
              <w:left w:val="double" w:color="000000" w:sz="6" w:space="0"/>
              <w:bottom w:val="single" w:color="000000" w:sz="6" w:space="0"/>
              <w:right w:val="single" w:color="000000" w:sz="6" w:space="0"/>
            </w:tcBorders>
            <w:vAlign w:val="top"/>
          </w:tcPr>
          <w:p>
            <w:pPr>
              <w:spacing w:line="360" w:lineRule="auto"/>
              <w:jc w:val="center"/>
              <w:textAlignment w:val="baseline"/>
              <w:rPr>
                <w:rStyle w:val="10"/>
                <w:caps/>
                <w:sz w:val="21"/>
                <w:szCs w:val="21"/>
                <w:lang w:val="en-US" w:eastAsia="zh-CN" w:bidi="ar-SA"/>
              </w:rPr>
            </w:pPr>
            <w:r>
              <w:rPr>
                <w:rStyle w:val="10"/>
                <w:caps/>
                <w:sz w:val="21"/>
                <w:szCs w:val="21"/>
                <w:lang w:val="en-US" w:eastAsia="zh-CN" w:bidi="ar-SA"/>
              </w:rPr>
              <w:t>序号</w:t>
            </w:r>
          </w:p>
        </w:tc>
        <w:tc>
          <w:tcPr>
            <w:tcW w:w="1080" w:type="dxa"/>
            <w:tcBorders>
              <w:top w:val="double" w:color="000000" w:sz="6" w:space="0"/>
              <w:left w:val="single" w:color="000000" w:sz="6" w:space="0"/>
              <w:bottom w:val="single" w:color="000000" w:sz="6" w:space="0"/>
              <w:right w:val="single" w:color="000000" w:sz="6" w:space="0"/>
            </w:tcBorders>
            <w:vAlign w:val="top"/>
          </w:tcPr>
          <w:p>
            <w:pPr>
              <w:spacing w:line="360" w:lineRule="auto"/>
              <w:jc w:val="center"/>
              <w:textAlignment w:val="baseline"/>
              <w:rPr>
                <w:rStyle w:val="10"/>
                <w:caps/>
                <w:sz w:val="21"/>
                <w:szCs w:val="21"/>
                <w:lang w:val="en-US" w:eastAsia="zh-CN" w:bidi="ar-SA"/>
              </w:rPr>
            </w:pPr>
            <w:r>
              <w:rPr>
                <w:rStyle w:val="10"/>
                <w:caps/>
                <w:sz w:val="21"/>
                <w:szCs w:val="21"/>
                <w:lang w:val="en-US" w:eastAsia="zh-CN" w:bidi="ar-SA"/>
              </w:rPr>
              <w:t>用户名称</w:t>
            </w:r>
          </w:p>
        </w:tc>
        <w:tc>
          <w:tcPr>
            <w:tcW w:w="1080" w:type="dxa"/>
            <w:tcBorders>
              <w:top w:val="double" w:color="000000" w:sz="6" w:space="0"/>
              <w:left w:val="single" w:color="000000" w:sz="6" w:space="0"/>
              <w:bottom w:val="single" w:color="000000" w:sz="6" w:space="0"/>
              <w:right w:val="single" w:color="000000" w:sz="6" w:space="0"/>
            </w:tcBorders>
            <w:vAlign w:val="top"/>
          </w:tcPr>
          <w:p>
            <w:pPr>
              <w:spacing w:line="360" w:lineRule="auto"/>
              <w:jc w:val="center"/>
              <w:textAlignment w:val="baseline"/>
              <w:rPr>
                <w:rStyle w:val="10"/>
                <w:caps/>
                <w:sz w:val="21"/>
                <w:szCs w:val="21"/>
                <w:lang w:val="en-US" w:eastAsia="zh-CN" w:bidi="ar-SA"/>
              </w:rPr>
            </w:pPr>
            <w:r>
              <w:rPr>
                <w:rStyle w:val="10"/>
                <w:caps/>
                <w:sz w:val="21"/>
                <w:szCs w:val="21"/>
                <w:lang w:val="en-US" w:eastAsia="zh-CN" w:bidi="ar-SA"/>
              </w:rPr>
              <w:t>设备型号</w:t>
            </w:r>
          </w:p>
        </w:tc>
        <w:tc>
          <w:tcPr>
            <w:tcW w:w="1980" w:type="dxa"/>
            <w:tcBorders>
              <w:top w:val="double" w:color="000000" w:sz="6" w:space="0"/>
              <w:left w:val="single" w:color="000000" w:sz="6" w:space="0"/>
              <w:bottom w:val="single" w:color="000000" w:sz="6" w:space="0"/>
              <w:right w:val="single" w:color="000000" w:sz="6" w:space="0"/>
            </w:tcBorders>
            <w:vAlign w:val="top"/>
          </w:tcPr>
          <w:p>
            <w:pPr>
              <w:spacing w:line="360" w:lineRule="auto"/>
              <w:jc w:val="center"/>
              <w:textAlignment w:val="baseline"/>
              <w:rPr>
                <w:rStyle w:val="10"/>
                <w:caps/>
                <w:sz w:val="21"/>
                <w:szCs w:val="21"/>
                <w:lang w:val="en-US" w:eastAsia="zh-CN" w:bidi="ar-SA"/>
              </w:rPr>
            </w:pPr>
            <w:r>
              <w:rPr>
                <w:rStyle w:val="10"/>
                <w:caps/>
                <w:sz w:val="21"/>
                <w:szCs w:val="21"/>
                <w:lang w:val="en-US" w:eastAsia="zh-CN" w:bidi="ar-SA"/>
              </w:rPr>
              <w:t>数量</w:t>
            </w:r>
          </w:p>
        </w:tc>
        <w:tc>
          <w:tcPr>
            <w:tcW w:w="1440" w:type="dxa"/>
            <w:tcBorders>
              <w:top w:val="double" w:color="000000" w:sz="6" w:space="0"/>
              <w:left w:val="single" w:color="000000" w:sz="6" w:space="0"/>
              <w:bottom w:val="single" w:color="000000" w:sz="6" w:space="0"/>
              <w:right w:val="single" w:color="000000" w:sz="6" w:space="0"/>
            </w:tcBorders>
            <w:vAlign w:val="top"/>
          </w:tcPr>
          <w:p>
            <w:pPr>
              <w:spacing w:line="360" w:lineRule="auto"/>
              <w:jc w:val="center"/>
              <w:textAlignment w:val="baseline"/>
              <w:rPr>
                <w:rStyle w:val="10"/>
                <w:caps/>
                <w:sz w:val="21"/>
                <w:szCs w:val="21"/>
                <w:lang w:val="en-US" w:eastAsia="zh-CN" w:bidi="ar-SA"/>
              </w:rPr>
            </w:pPr>
            <w:r>
              <w:rPr>
                <w:rStyle w:val="10"/>
                <w:sz w:val="21"/>
                <w:szCs w:val="21"/>
                <w:lang w:val="en-US" w:eastAsia="zh-CN" w:bidi="ar-SA"/>
              </w:rPr>
              <w:t>签约日期</w:t>
            </w:r>
          </w:p>
        </w:tc>
        <w:tc>
          <w:tcPr>
            <w:tcW w:w="900" w:type="dxa"/>
            <w:tcBorders>
              <w:top w:val="double" w:color="000000" w:sz="6" w:space="0"/>
              <w:left w:val="single" w:color="000000" w:sz="6" w:space="0"/>
              <w:bottom w:val="single" w:color="000000" w:sz="6" w:space="0"/>
              <w:right w:val="single" w:color="000000" w:sz="6" w:space="0"/>
            </w:tcBorders>
            <w:vAlign w:val="top"/>
          </w:tcPr>
          <w:p>
            <w:pPr>
              <w:spacing w:line="360" w:lineRule="auto"/>
              <w:jc w:val="center"/>
              <w:textAlignment w:val="baseline"/>
              <w:rPr>
                <w:rStyle w:val="10"/>
                <w:sz w:val="21"/>
                <w:szCs w:val="21"/>
                <w:lang w:val="en-US" w:eastAsia="zh-CN" w:bidi="ar-SA"/>
              </w:rPr>
            </w:pPr>
            <w:r>
              <w:rPr>
                <w:rStyle w:val="10"/>
                <w:sz w:val="21"/>
                <w:szCs w:val="21"/>
                <w:lang w:val="en-US" w:eastAsia="zh-CN" w:bidi="ar-SA"/>
              </w:rPr>
              <w:t>联系人</w:t>
            </w:r>
          </w:p>
        </w:tc>
        <w:tc>
          <w:tcPr>
            <w:tcW w:w="1260" w:type="dxa"/>
            <w:tcBorders>
              <w:top w:val="double" w:color="000000" w:sz="6" w:space="0"/>
              <w:left w:val="single" w:color="000000" w:sz="6" w:space="0"/>
              <w:bottom w:val="single" w:color="000000" w:sz="6" w:space="0"/>
              <w:right w:val="double" w:color="000000" w:sz="6" w:space="0"/>
            </w:tcBorders>
            <w:vAlign w:val="top"/>
          </w:tcPr>
          <w:p>
            <w:pPr>
              <w:spacing w:line="360" w:lineRule="auto"/>
              <w:jc w:val="center"/>
              <w:textAlignment w:val="baseline"/>
              <w:rPr>
                <w:rStyle w:val="10"/>
                <w:sz w:val="21"/>
                <w:szCs w:val="21"/>
                <w:lang w:val="en-US" w:eastAsia="zh-CN" w:bidi="ar-SA"/>
              </w:rPr>
            </w:pPr>
            <w:r>
              <w:rPr>
                <w:rStyle w:val="10"/>
                <w:sz w:val="21"/>
                <w:szCs w:val="21"/>
                <w:lang w:val="en-US" w:eastAsia="zh-CN" w:bidi="ar-SA"/>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single" w:color="000000" w:sz="6" w:space="0"/>
              <w:left w:val="doub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9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90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260" w:type="dxa"/>
            <w:tcBorders>
              <w:top w:val="single" w:color="000000" w:sz="6" w:space="0"/>
              <w:left w:val="single" w:color="000000" w:sz="6" w:space="0"/>
              <w:bottom w:val="single" w:color="000000" w:sz="6" w:space="0"/>
              <w:right w:val="double" w:color="000000" w:sz="6" w:space="0"/>
            </w:tcBorders>
            <w:vAlign w:val="top"/>
          </w:tcPr>
          <w:p>
            <w:pPr>
              <w:spacing w:line="360" w:lineRule="auto"/>
              <w:jc w:val="both"/>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single" w:color="000000" w:sz="6" w:space="0"/>
              <w:left w:val="doub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9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90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260" w:type="dxa"/>
            <w:tcBorders>
              <w:top w:val="single" w:color="000000" w:sz="6" w:space="0"/>
              <w:left w:val="single" w:color="000000" w:sz="6" w:space="0"/>
              <w:bottom w:val="single" w:color="000000" w:sz="6" w:space="0"/>
              <w:right w:val="double" w:color="000000" w:sz="6" w:space="0"/>
            </w:tcBorders>
            <w:vAlign w:val="top"/>
          </w:tcPr>
          <w:p>
            <w:pPr>
              <w:spacing w:line="360" w:lineRule="auto"/>
              <w:jc w:val="both"/>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single" w:color="000000" w:sz="6" w:space="0"/>
              <w:left w:val="doub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9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90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260" w:type="dxa"/>
            <w:tcBorders>
              <w:top w:val="single" w:color="000000" w:sz="6" w:space="0"/>
              <w:left w:val="single" w:color="000000" w:sz="6" w:space="0"/>
              <w:bottom w:val="single" w:color="000000" w:sz="6" w:space="0"/>
              <w:right w:val="double" w:color="000000" w:sz="6" w:space="0"/>
            </w:tcBorders>
            <w:vAlign w:val="top"/>
          </w:tcPr>
          <w:p>
            <w:pPr>
              <w:spacing w:line="360" w:lineRule="auto"/>
              <w:jc w:val="both"/>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single" w:color="000000" w:sz="6" w:space="0"/>
              <w:left w:val="doub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9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90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260" w:type="dxa"/>
            <w:tcBorders>
              <w:top w:val="single" w:color="000000" w:sz="6" w:space="0"/>
              <w:left w:val="single" w:color="000000" w:sz="6" w:space="0"/>
              <w:bottom w:val="single" w:color="000000" w:sz="6" w:space="0"/>
              <w:right w:val="double" w:color="000000" w:sz="6" w:space="0"/>
            </w:tcBorders>
            <w:vAlign w:val="top"/>
          </w:tcPr>
          <w:p>
            <w:pPr>
              <w:spacing w:line="360" w:lineRule="auto"/>
              <w:jc w:val="both"/>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single" w:color="000000" w:sz="6" w:space="0"/>
              <w:left w:val="doub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9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90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260" w:type="dxa"/>
            <w:tcBorders>
              <w:top w:val="single" w:color="000000" w:sz="6" w:space="0"/>
              <w:left w:val="single" w:color="000000" w:sz="6" w:space="0"/>
              <w:bottom w:val="single" w:color="000000" w:sz="6" w:space="0"/>
              <w:right w:val="double" w:color="000000" w:sz="6" w:space="0"/>
            </w:tcBorders>
            <w:vAlign w:val="top"/>
          </w:tcPr>
          <w:p>
            <w:pPr>
              <w:spacing w:line="360" w:lineRule="auto"/>
              <w:jc w:val="both"/>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single" w:color="000000" w:sz="6" w:space="0"/>
              <w:left w:val="doub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98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900" w:type="dxa"/>
            <w:tcBorders>
              <w:top w:val="single" w:color="000000" w:sz="6" w:space="0"/>
              <w:left w:val="single" w:color="000000" w:sz="6" w:space="0"/>
              <w:bottom w:val="sing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260" w:type="dxa"/>
            <w:tcBorders>
              <w:top w:val="single" w:color="000000" w:sz="6" w:space="0"/>
              <w:left w:val="single" w:color="000000" w:sz="6" w:space="0"/>
              <w:bottom w:val="single" w:color="000000" w:sz="6" w:space="0"/>
              <w:right w:val="double" w:color="000000" w:sz="6" w:space="0"/>
            </w:tcBorders>
            <w:vAlign w:val="top"/>
          </w:tcPr>
          <w:p>
            <w:pPr>
              <w:spacing w:line="360" w:lineRule="auto"/>
              <w:jc w:val="both"/>
              <w:textAlignment w:val="baseline"/>
              <w:rPr>
                <w:rStyle w:val="10"/>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828" w:type="dxa"/>
            <w:tcBorders>
              <w:top w:val="single" w:color="000000" w:sz="6" w:space="0"/>
              <w:left w:val="double" w:color="000000" w:sz="6" w:space="0"/>
              <w:bottom w:val="doub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doub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080" w:type="dxa"/>
            <w:tcBorders>
              <w:top w:val="single" w:color="000000" w:sz="6" w:space="0"/>
              <w:left w:val="single" w:color="000000" w:sz="6" w:space="0"/>
              <w:bottom w:val="doub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980" w:type="dxa"/>
            <w:tcBorders>
              <w:top w:val="single" w:color="000000" w:sz="6" w:space="0"/>
              <w:left w:val="single" w:color="000000" w:sz="6" w:space="0"/>
              <w:bottom w:val="doub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440" w:type="dxa"/>
            <w:tcBorders>
              <w:top w:val="single" w:color="000000" w:sz="6" w:space="0"/>
              <w:left w:val="single" w:color="000000" w:sz="6" w:space="0"/>
              <w:bottom w:val="doub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900" w:type="dxa"/>
            <w:tcBorders>
              <w:top w:val="single" w:color="000000" w:sz="6" w:space="0"/>
              <w:left w:val="single" w:color="000000" w:sz="6" w:space="0"/>
              <w:bottom w:val="double" w:color="000000" w:sz="6" w:space="0"/>
              <w:right w:val="single" w:color="000000" w:sz="6" w:space="0"/>
            </w:tcBorders>
            <w:vAlign w:val="top"/>
          </w:tcPr>
          <w:p>
            <w:pPr>
              <w:spacing w:line="360" w:lineRule="auto"/>
              <w:jc w:val="both"/>
              <w:textAlignment w:val="baseline"/>
              <w:rPr>
                <w:rStyle w:val="10"/>
                <w:sz w:val="21"/>
                <w:szCs w:val="21"/>
                <w:lang w:val="en-US" w:eastAsia="zh-CN" w:bidi="ar-SA"/>
              </w:rPr>
            </w:pPr>
          </w:p>
        </w:tc>
        <w:tc>
          <w:tcPr>
            <w:tcW w:w="1260" w:type="dxa"/>
            <w:tcBorders>
              <w:top w:val="single" w:color="000000" w:sz="6" w:space="0"/>
              <w:left w:val="single" w:color="000000" w:sz="6" w:space="0"/>
              <w:bottom w:val="double" w:color="000000" w:sz="6" w:space="0"/>
              <w:right w:val="double" w:color="000000" w:sz="6" w:space="0"/>
            </w:tcBorders>
            <w:vAlign w:val="top"/>
          </w:tcPr>
          <w:p>
            <w:pPr>
              <w:spacing w:line="360" w:lineRule="auto"/>
              <w:jc w:val="both"/>
              <w:textAlignment w:val="baseline"/>
              <w:rPr>
                <w:rStyle w:val="10"/>
                <w:sz w:val="21"/>
                <w:szCs w:val="21"/>
                <w:lang w:val="en-US" w:eastAsia="zh-CN" w:bidi="ar-SA"/>
              </w:rPr>
            </w:pPr>
          </w:p>
        </w:tc>
      </w:tr>
    </w:tbl>
    <w:p>
      <w:pPr>
        <w:spacing w:line="360" w:lineRule="auto"/>
        <w:jc w:val="both"/>
        <w:textAlignment w:val="baseline"/>
        <w:rPr>
          <w:rStyle w:val="10"/>
          <w:sz w:val="21"/>
          <w:szCs w:val="21"/>
          <w:lang w:val="en-US" w:eastAsia="zh-CN" w:bidi="ar-SA"/>
        </w:rPr>
      </w:pP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投标人全称（盖单位公章）：</w:t>
      </w:r>
    </w:p>
    <w:p>
      <w:pPr>
        <w:snapToGrid w:val="0"/>
        <w:spacing w:line="300" w:lineRule="auto"/>
        <w:jc w:val="both"/>
        <w:textAlignment w:val="baseline"/>
        <w:rPr>
          <w:rStyle w:val="10"/>
          <w:spacing w:val="20"/>
          <w:sz w:val="21"/>
          <w:u w:val="single"/>
          <w:lang w:val="en-US" w:eastAsia="zh-CN" w:bidi="ar-SA"/>
        </w:rPr>
      </w:pPr>
      <w:r>
        <w:rPr>
          <w:rStyle w:val="10"/>
          <w:sz w:val="21"/>
          <w:lang w:val="en-US" w:eastAsia="zh-CN" w:bidi="ar-SA"/>
        </w:rPr>
        <w:t>投标文件签署人（签字或盖章）：</w:t>
      </w:r>
    </w:p>
    <w:p>
      <w:pPr>
        <w:snapToGrid w:val="0"/>
        <w:spacing w:line="300" w:lineRule="auto"/>
        <w:jc w:val="both"/>
        <w:textAlignment w:val="baseline"/>
        <w:rPr>
          <w:rStyle w:val="10"/>
          <w:sz w:val="21"/>
          <w:lang w:val="en-US" w:eastAsia="zh-CN" w:bidi="ar-SA"/>
        </w:rPr>
      </w:pPr>
      <w:r>
        <w:rPr>
          <w:rStyle w:val="10"/>
          <w:spacing w:val="20"/>
          <w:sz w:val="21"/>
          <w:lang w:val="en-US" w:eastAsia="zh-CN" w:bidi="ar-SA"/>
        </w:rPr>
        <w:t xml:space="preserve">日期：  </w:t>
      </w:r>
      <w:r>
        <w:rPr>
          <w:rStyle w:val="10"/>
          <w:sz w:val="21"/>
          <w:lang w:val="en-US" w:eastAsia="zh-CN" w:bidi="ar-SA"/>
        </w:rPr>
        <w:t>年  月  日</w:t>
      </w:r>
    </w:p>
    <w:p>
      <w:pPr>
        <w:pStyle w:val="15"/>
        <w:keepNext/>
        <w:keepLines/>
        <w:widowControl/>
        <w:spacing w:before="260" w:after="260" w:line="413" w:lineRule="auto"/>
        <w:ind w:firstLine="422"/>
        <w:textAlignment w:val="baseline"/>
        <w:rPr>
          <w:rStyle w:val="10"/>
          <w:rFonts w:ascii="宋体" w:hAnsi="宋体" w:eastAsia="宋体"/>
          <w:sz w:val="21"/>
          <w:szCs w:val="21"/>
          <w:lang w:val="en-US" w:eastAsia="zh-CN" w:bidi="ar-SA"/>
        </w:rPr>
      </w:pPr>
    </w:p>
    <w:p>
      <w:pPr>
        <w:pStyle w:val="15"/>
        <w:keepNext/>
        <w:keepLines/>
        <w:widowControl/>
        <w:spacing w:before="260" w:after="260" w:line="413" w:lineRule="auto"/>
        <w:ind w:firstLine="422"/>
        <w:textAlignment w:val="baseline"/>
        <w:rPr>
          <w:rStyle w:val="10"/>
          <w:rFonts w:ascii="宋体" w:hAnsi="宋体" w:eastAsia="宋体"/>
          <w:sz w:val="21"/>
          <w:szCs w:val="21"/>
          <w:lang w:val="en-US" w:eastAsia="zh-CN" w:bidi="ar-SA"/>
        </w:rPr>
      </w:pPr>
    </w:p>
    <w:p>
      <w:pPr>
        <w:pStyle w:val="15"/>
        <w:keepNext/>
        <w:keepLines/>
        <w:widowControl/>
        <w:spacing w:before="260" w:after="260" w:line="413" w:lineRule="auto"/>
        <w:ind w:firstLine="422"/>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br w:type="page"/>
      </w:r>
    </w:p>
    <w:p>
      <w:pPr>
        <w:pStyle w:val="15"/>
        <w:keepNext/>
        <w:keepLines/>
        <w:widowControl/>
        <w:spacing w:before="260" w:after="260" w:line="413" w:lineRule="auto"/>
        <w:ind w:firstLine="422"/>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8、售后服务承诺书</w:t>
      </w:r>
    </w:p>
    <w:p>
      <w:pPr>
        <w:pStyle w:val="15"/>
        <w:keepNext/>
        <w:keepLines/>
        <w:widowControl/>
        <w:spacing w:before="260" w:after="260" w:line="413" w:lineRule="auto"/>
        <w:ind w:firstLine="422"/>
        <w:textAlignment w:val="baseline"/>
        <w:rPr>
          <w:rStyle w:val="10"/>
          <w:rFonts w:ascii="Times New Roman" w:hAnsi="Times New Roman" w:eastAsia="黑体"/>
          <w:sz w:val="28"/>
          <w:lang w:val="en-US" w:eastAsia="zh-CN" w:bidi="ar-SA"/>
        </w:rPr>
      </w:pPr>
    </w:p>
    <w:p>
      <w:pPr>
        <w:pStyle w:val="15"/>
        <w:keepNext/>
        <w:keepLines/>
        <w:widowControl/>
        <w:spacing w:before="260" w:after="260" w:line="413" w:lineRule="auto"/>
        <w:ind w:firstLine="422"/>
        <w:textAlignment w:val="baseline"/>
        <w:rPr>
          <w:rStyle w:val="10"/>
          <w:rFonts w:ascii="Times New Roman" w:hAnsi="Times New Roman" w:eastAsia="黑体"/>
          <w:sz w:val="28"/>
          <w:lang w:val="en-US" w:eastAsia="zh-CN" w:bidi="ar-SA"/>
        </w:rPr>
      </w:pPr>
    </w:p>
    <w:p>
      <w:pPr>
        <w:pStyle w:val="15"/>
        <w:keepNext/>
        <w:keepLines/>
        <w:widowControl/>
        <w:spacing w:before="260" w:after="260" w:line="413" w:lineRule="auto"/>
        <w:ind w:firstLine="560" w:firstLineChars="200"/>
        <w:textAlignment w:val="baseline"/>
        <w:rPr>
          <w:rStyle w:val="10"/>
          <w:rFonts w:ascii="Times New Roman" w:hAnsi="Times New Roman" w:eastAsia="黑体"/>
          <w:sz w:val="28"/>
          <w:lang w:val="en-US" w:eastAsia="zh-CN" w:bidi="ar-SA"/>
        </w:rPr>
      </w:pPr>
      <w:r>
        <w:rPr>
          <w:rStyle w:val="10"/>
          <w:rFonts w:ascii="Times New Roman" w:hAnsi="Times New Roman" w:eastAsia="黑体"/>
          <w:sz w:val="28"/>
          <w:lang w:val="en-US" w:eastAsia="zh-CN" w:bidi="ar-SA"/>
        </w:rPr>
        <w:br w:type="page"/>
      </w:r>
    </w:p>
    <w:p>
      <w:pPr>
        <w:pStyle w:val="15"/>
        <w:keepNext/>
        <w:keepLines/>
        <w:widowControl/>
        <w:spacing w:before="260" w:after="260" w:line="413" w:lineRule="auto"/>
        <w:ind w:firstLine="422" w:firstLineChars="200"/>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9、法定代表人资格证明书</w:t>
      </w:r>
    </w:p>
    <w:p>
      <w:pPr>
        <w:snapToGrid w:val="0"/>
        <w:spacing w:line="30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法定代表人资格证明书</w:t>
      </w:r>
    </w:p>
    <w:p>
      <w:pPr>
        <w:snapToGrid w:val="0"/>
        <w:spacing w:line="360" w:lineRule="auto"/>
        <w:ind w:firstLine="420" w:firstLineChars="200"/>
        <w:jc w:val="both"/>
        <w:textAlignment w:val="baseline"/>
        <w:rPr>
          <w:rStyle w:val="10"/>
          <w:sz w:val="21"/>
          <w:szCs w:val="21"/>
          <w:lang w:val="en-US" w:eastAsia="zh-CN" w:bidi="ar-SA"/>
        </w:rPr>
      </w:pPr>
    </w:p>
    <w:p>
      <w:pPr>
        <w:snapToGrid w:val="0"/>
        <w:spacing w:line="360" w:lineRule="auto"/>
        <w:ind w:firstLine="420" w:firstLineChars="200"/>
        <w:jc w:val="both"/>
        <w:textAlignment w:val="baseline"/>
        <w:rPr>
          <w:rStyle w:val="10"/>
          <w:sz w:val="21"/>
          <w:szCs w:val="21"/>
          <w:lang w:val="en-US" w:eastAsia="zh-CN" w:bidi="ar-SA"/>
        </w:rPr>
      </w:pPr>
    </w:p>
    <w:p>
      <w:pPr>
        <w:snapToGrid w:val="0"/>
        <w:spacing w:line="360" w:lineRule="auto"/>
        <w:ind w:firstLine="420" w:firstLineChars="200"/>
        <w:jc w:val="both"/>
        <w:textAlignment w:val="baseline"/>
        <w:rPr>
          <w:rStyle w:val="10"/>
          <w:sz w:val="21"/>
          <w:szCs w:val="21"/>
          <w:u w:val="single"/>
          <w:lang w:val="en-US" w:eastAsia="zh-CN" w:bidi="ar-SA"/>
        </w:rPr>
      </w:pPr>
      <w:r>
        <w:rPr>
          <w:rStyle w:val="10"/>
          <w:sz w:val="21"/>
          <w:szCs w:val="21"/>
          <w:lang w:val="en-US" w:eastAsia="zh-CN" w:bidi="ar-SA"/>
        </w:rPr>
        <w:t>投标人名称：</w:t>
      </w:r>
    </w:p>
    <w:p>
      <w:pPr>
        <w:snapToGrid w:val="0"/>
        <w:spacing w:line="360" w:lineRule="auto"/>
        <w:ind w:firstLine="420" w:firstLineChars="200"/>
        <w:jc w:val="both"/>
        <w:textAlignment w:val="baseline"/>
        <w:rPr>
          <w:rStyle w:val="10"/>
          <w:sz w:val="21"/>
          <w:szCs w:val="21"/>
          <w:u w:val="single"/>
          <w:lang w:val="en-US" w:eastAsia="zh-CN" w:bidi="ar-SA"/>
        </w:rPr>
      </w:pPr>
      <w:r>
        <w:rPr>
          <w:rStyle w:val="10"/>
          <w:sz w:val="21"/>
          <w:szCs w:val="21"/>
          <w:lang w:val="en-US" w:eastAsia="zh-CN" w:bidi="ar-SA"/>
        </w:rPr>
        <w:t>法定地址：</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姓名：</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性别：</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年龄：</w:t>
      </w:r>
    </w:p>
    <w:p>
      <w:pPr>
        <w:snapToGrid w:val="0"/>
        <w:spacing w:line="360" w:lineRule="auto"/>
        <w:ind w:firstLine="420" w:firstLineChars="200"/>
        <w:jc w:val="both"/>
        <w:textAlignment w:val="baseline"/>
        <w:rPr>
          <w:rStyle w:val="10"/>
          <w:sz w:val="21"/>
          <w:szCs w:val="21"/>
          <w:u w:val="single"/>
          <w:lang w:val="en-US" w:eastAsia="zh-CN" w:bidi="ar-SA"/>
        </w:rPr>
      </w:pPr>
      <w:r>
        <w:rPr>
          <w:rStyle w:val="10"/>
          <w:sz w:val="21"/>
          <w:szCs w:val="21"/>
          <w:lang w:val="en-US" w:eastAsia="zh-CN" w:bidi="ar-SA"/>
        </w:rPr>
        <w:t>职务：</w:t>
      </w:r>
    </w:p>
    <w:p>
      <w:pPr>
        <w:snapToGrid w:val="0"/>
        <w:spacing w:line="360" w:lineRule="auto"/>
        <w:ind w:firstLine="420" w:firstLineChars="200"/>
        <w:jc w:val="both"/>
        <w:textAlignment w:val="baseline"/>
        <w:rPr>
          <w:rStyle w:val="10"/>
          <w:sz w:val="21"/>
          <w:szCs w:val="21"/>
          <w:u w:val="single"/>
          <w:lang w:val="en-US" w:eastAsia="zh-CN" w:bidi="ar-SA"/>
        </w:rPr>
      </w:pPr>
      <w:r>
        <w:rPr>
          <w:rStyle w:val="10"/>
          <w:sz w:val="21"/>
          <w:szCs w:val="21"/>
          <w:lang w:val="en-US" w:eastAsia="zh-CN" w:bidi="ar-SA"/>
        </w:rPr>
        <w:t>身份证号码：</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该同志系公司法定代表人。</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特此证明！</w:t>
      </w:r>
    </w:p>
    <w:p>
      <w:pPr>
        <w:snapToGrid w:val="0"/>
        <w:spacing w:line="360" w:lineRule="auto"/>
        <w:ind w:firstLine="420" w:firstLineChars="200"/>
        <w:jc w:val="both"/>
        <w:textAlignment w:val="baseline"/>
        <w:rPr>
          <w:rStyle w:val="10"/>
          <w:sz w:val="21"/>
          <w:szCs w:val="21"/>
          <w:lang w:val="en-US" w:eastAsia="zh-CN" w:bidi="ar-SA"/>
        </w:rPr>
      </w:pPr>
    </w:p>
    <w:p>
      <w:pPr>
        <w:snapToGrid w:val="0"/>
        <w:spacing w:line="360" w:lineRule="auto"/>
        <w:ind w:firstLine="420" w:firstLineChars="200"/>
        <w:jc w:val="both"/>
        <w:textAlignment w:val="baseline"/>
        <w:rPr>
          <w:rStyle w:val="10"/>
          <w:sz w:val="21"/>
          <w:szCs w:val="21"/>
          <w:lang w:val="en-US" w:eastAsia="zh-CN" w:bidi="ar-SA"/>
        </w:rPr>
      </w:pP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投标人：（盖章）</w:t>
      </w:r>
    </w:p>
    <w:p>
      <w:pPr>
        <w:snapToGrid w:val="0"/>
        <w:spacing w:line="360" w:lineRule="auto"/>
        <w:ind w:firstLine="420" w:firstLineChars="200"/>
        <w:jc w:val="both"/>
        <w:textAlignment w:val="baseline"/>
        <w:rPr>
          <w:rStyle w:val="10"/>
          <w:sz w:val="21"/>
          <w:szCs w:val="21"/>
          <w:lang w:val="en-US" w:eastAsia="zh-CN" w:bidi="ar-SA"/>
        </w:rPr>
      </w:pP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日期：  年  月  日</w:t>
      </w:r>
    </w:p>
    <w:p>
      <w:pPr>
        <w:snapToGrid w:val="0"/>
        <w:spacing w:line="360" w:lineRule="auto"/>
        <w:ind w:firstLine="420" w:firstLineChars="200"/>
        <w:jc w:val="both"/>
        <w:textAlignment w:val="baseline"/>
        <w:rPr>
          <w:rStyle w:val="10"/>
          <w:sz w:val="21"/>
          <w:szCs w:val="21"/>
          <w:lang w:val="en-US" w:eastAsia="zh-CN" w:bidi="ar-SA"/>
        </w:rPr>
      </w:pPr>
    </w:p>
    <w:p>
      <w:pPr>
        <w:spacing w:line="360" w:lineRule="auto"/>
        <w:jc w:val="both"/>
        <w:textAlignment w:val="baseline"/>
        <w:rPr>
          <w:rStyle w:val="10"/>
          <w:sz w:val="21"/>
          <w:szCs w:val="21"/>
          <w:lang w:val="en-US" w:eastAsia="zh-CN" w:bidi="ar-SA"/>
        </w:rPr>
      </w:pPr>
    </w:p>
    <w:p>
      <w:pPr>
        <w:spacing w:line="360" w:lineRule="auto"/>
        <w:jc w:val="both"/>
        <w:textAlignment w:val="baseline"/>
        <w:rPr>
          <w:rStyle w:val="10"/>
          <w:sz w:val="21"/>
          <w:szCs w:val="21"/>
          <w:lang w:val="en-US" w:eastAsia="zh-CN" w:bidi="ar-SA"/>
        </w:rPr>
      </w:pPr>
      <w:r>
        <w:rPr>
          <w:rStyle w:val="10"/>
          <w:sz w:val="21"/>
          <w:szCs w:val="21"/>
          <w:lang w:val="en-US" w:eastAsia="zh-CN" w:bidi="ar-SA"/>
        </w:rPr>
        <w:t>附：</w:t>
      </w:r>
    </w:p>
    <w:tbl>
      <w:tblPr>
        <w:tblStyle w:val="6"/>
        <w:tblW w:w="270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2700"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textAlignment w:val="baseline"/>
              <w:rPr>
                <w:rStyle w:val="10"/>
                <w:sz w:val="21"/>
                <w:szCs w:val="21"/>
                <w:lang w:val="en-US" w:eastAsia="zh-CN" w:bidi="ar-SA"/>
              </w:rPr>
            </w:pPr>
            <w:r>
              <w:rPr>
                <w:rStyle w:val="10"/>
                <w:sz w:val="21"/>
                <w:szCs w:val="21"/>
                <w:lang w:val="en-US" w:eastAsia="zh-CN" w:bidi="ar-SA"/>
              </w:rPr>
              <w:t>法定代表人身份证复印件</w:t>
            </w:r>
          </w:p>
          <w:p>
            <w:pPr>
              <w:spacing w:line="360" w:lineRule="auto"/>
              <w:jc w:val="both"/>
              <w:textAlignment w:val="baseline"/>
              <w:rPr>
                <w:rStyle w:val="10"/>
                <w:sz w:val="21"/>
                <w:szCs w:val="21"/>
                <w:lang w:val="en-US" w:eastAsia="zh-CN" w:bidi="ar-SA"/>
              </w:rPr>
            </w:pPr>
          </w:p>
        </w:tc>
      </w:tr>
    </w:tbl>
    <w:p>
      <w:pPr>
        <w:snapToGrid w:val="0"/>
        <w:spacing w:line="360" w:lineRule="auto"/>
        <w:ind w:firstLine="420" w:firstLineChars="200"/>
        <w:jc w:val="both"/>
        <w:textAlignment w:val="baseline"/>
        <w:rPr>
          <w:rStyle w:val="10"/>
          <w:sz w:val="21"/>
          <w:szCs w:val="21"/>
          <w:lang w:val="en-US" w:eastAsia="zh-CN" w:bidi="ar-SA"/>
        </w:rPr>
      </w:pPr>
    </w:p>
    <w:p>
      <w:pPr>
        <w:snapToGrid w:val="0"/>
        <w:spacing w:line="360" w:lineRule="auto"/>
        <w:ind w:firstLine="420" w:firstLineChars="200"/>
        <w:jc w:val="both"/>
        <w:textAlignment w:val="baseline"/>
        <w:rPr>
          <w:rStyle w:val="10"/>
          <w:sz w:val="21"/>
          <w:szCs w:val="21"/>
          <w:lang w:val="en-US" w:eastAsia="zh-CN" w:bidi="ar-SA"/>
        </w:rPr>
      </w:pPr>
    </w:p>
    <w:p>
      <w:pPr>
        <w:pStyle w:val="15"/>
        <w:keepNext/>
        <w:keepLines/>
        <w:widowControl/>
        <w:spacing w:before="0" w:after="0" w:line="360" w:lineRule="auto"/>
        <w:ind w:firstLine="548" w:firstLineChars="196"/>
        <w:textAlignment w:val="baseline"/>
        <w:rPr>
          <w:rStyle w:val="10"/>
          <w:rFonts w:ascii="Times New Roman" w:hAnsi="Times New Roman" w:eastAsia="黑体"/>
          <w:sz w:val="28"/>
          <w:lang w:val="en-US" w:eastAsia="zh-CN" w:bidi="ar-SA"/>
        </w:rPr>
      </w:pPr>
      <w:r>
        <w:rPr>
          <w:rStyle w:val="10"/>
          <w:rFonts w:ascii="Times New Roman" w:hAnsi="Times New Roman" w:eastAsia="黑体"/>
          <w:sz w:val="28"/>
          <w:lang w:val="en-US" w:eastAsia="zh-CN" w:bidi="ar-SA"/>
        </w:rPr>
        <w:br w:type="page"/>
      </w:r>
    </w:p>
    <w:p>
      <w:pPr>
        <w:pStyle w:val="15"/>
        <w:keepNext/>
        <w:keepLines/>
        <w:widowControl/>
        <w:spacing w:before="0" w:after="0" w:line="360" w:lineRule="auto"/>
        <w:ind w:firstLine="411" w:firstLineChars="196"/>
        <w:textAlignment w:val="baseline"/>
        <w:rPr>
          <w:rStyle w:val="10"/>
          <w:rFonts w:ascii="宋体" w:hAnsi="宋体" w:eastAsia="宋体"/>
          <w:sz w:val="21"/>
          <w:szCs w:val="21"/>
          <w:lang w:val="en-US" w:eastAsia="zh-CN" w:bidi="ar-SA"/>
        </w:rPr>
      </w:pPr>
      <w:r>
        <w:rPr>
          <w:rStyle w:val="10"/>
          <w:rFonts w:ascii="宋体" w:hAnsi="宋体" w:eastAsia="宋体"/>
          <w:sz w:val="21"/>
          <w:szCs w:val="21"/>
          <w:lang w:val="en-US" w:eastAsia="zh-CN" w:bidi="ar-SA"/>
        </w:rPr>
        <w:t>10、法定代表人授权委托书</w:t>
      </w:r>
    </w:p>
    <w:p>
      <w:pPr>
        <w:snapToGrid w:val="0"/>
        <w:spacing w:line="36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法定代表人授权委托书</w:t>
      </w:r>
    </w:p>
    <w:p>
      <w:pPr>
        <w:snapToGrid w:val="0"/>
        <w:spacing w:line="360" w:lineRule="auto"/>
        <w:jc w:val="center"/>
        <w:textAlignment w:val="baseline"/>
        <w:rPr>
          <w:rStyle w:val="10"/>
          <w:rFonts w:eastAsia="华文中宋" w:cs="Times New Roman"/>
          <w:b/>
          <w:bCs/>
          <w:sz w:val="32"/>
          <w:szCs w:val="32"/>
          <w:lang w:val="en-US" w:eastAsia="zh-CN" w:bidi="ar-SA"/>
        </w:rPr>
      </w:pPr>
      <w:r>
        <w:rPr>
          <w:rStyle w:val="10"/>
          <w:sz w:val="21"/>
          <w:lang w:val="en-US" w:eastAsia="zh-CN" w:bidi="ar-SA"/>
        </w:rPr>
        <w:t>（法定代表人签署不需提供此书）</w:t>
      </w:r>
    </w:p>
    <w:p>
      <w:pPr>
        <w:spacing w:line="360" w:lineRule="auto"/>
        <w:jc w:val="both"/>
        <w:textAlignment w:val="baseline"/>
        <w:rPr>
          <w:rStyle w:val="10"/>
          <w:sz w:val="21"/>
          <w:szCs w:val="21"/>
          <w:lang w:val="en-US" w:eastAsia="zh-CN" w:bidi="ar-SA"/>
        </w:rPr>
      </w:pPr>
    </w:p>
    <w:p>
      <w:pPr>
        <w:snapToGrid w:val="0"/>
        <w:spacing w:line="360" w:lineRule="auto"/>
        <w:jc w:val="both"/>
        <w:textAlignment w:val="baseline"/>
        <w:rPr>
          <w:rStyle w:val="10"/>
          <w:sz w:val="21"/>
          <w:szCs w:val="21"/>
          <w:lang w:val="en-US" w:eastAsia="zh-CN" w:bidi="ar-SA"/>
        </w:rPr>
      </w:pPr>
      <w:r>
        <w:rPr>
          <w:rStyle w:val="10"/>
          <w:rFonts w:cs="Times New Roman"/>
          <w:bCs/>
          <w:sz w:val="21"/>
          <w:szCs w:val="21"/>
          <w:lang w:val="en-US" w:eastAsia="zh-CN" w:bidi="ar-SA"/>
        </w:rPr>
        <w:t>致：</w:t>
      </w:r>
      <w:r>
        <w:rPr>
          <w:rStyle w:val="10"/>
          <w:sz w:val="21"/>
          <w:szCs w:val="21"/>
          <w:u w:val="single"/>
          <w:lang w:val="en-US" w:eastAsia="zh-CN" w:bidi="ar-SA"/>
        </w:rPr>
        <w:t xml:space="preserve">    </w:t>
      </w:r>
      <w:r>
        <w:rPr>
          <w:rStyle w:val="10"/>
          <w:sz w:val="21"/>
          <w:szCs w:val="21"/>
          <w:lang w:val="en-US" w:eastAsia="zh-CN" w:bidi="ar-SA"/>
        </w:rPr>
        <w:t>_（采购代理机构）：</w:t>
      </w:r>
    </w:p>
    <w:p>
      <w:pPr>
        <w:snapToGrid w:val="0"/>
        <w:spacing w:line="360" w:lineRule="auto"/>
        <w:jc w:val="both"/>
        <w:textAlignment w:val="baseline"/>
        <w:rPr>
          <w:rStyle w:val="10"/>
          <w:rFonts w:cs="Times New Roman"/>
          <w:b/>
          <w:bCs/>
          <w:sz w:val="21"/>
          <w:szCs w:val="21"/>
          <w:lang w:val="en-US" w:eastAsia="zh-CN" w:bidi="ar-SA"/>
        </w:rPr>
      </w:pP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我</w:t>
      </w:r>
      <w:r>
        <w:rPr>
          <w:rStyle w:val="10"/>
          <w:sz w:val="21"/>
          <w:szCs w:val="21"/>
          <w:u w:val="single"/>
          <w:lang w:val="en-US" w:eastAsia="zh-CN" w:bidi="ar-SA"/>
        </w:rPr>
        <w:t xml:space="preserve">      </w:t>
      </w:r>
      <w:r>
        <w:rPr>
          <w:rStyle w:val="10"/>
          <w:sz w:val="21"/>
          <w:szCs w:val="21"/>
          <w:lang w:val="en-US" w:eastAsia="zh-CN" w:bidi="ar-SA"/>
        </w:rPr>
        <w:t>_（姓名）系</w:t>
      </w:r>
      <w:r>
        <w:rPr>
          <w:rStyle w:val="10"/>
          <w:sz w:val="21"/>
          <w:szCs w:val="21"/>
          <w:u w:val="single"/>
          <w:lang w:val="en-US" w:eastAsia="zh-CN" w:bidi="ar-SA"/>
        </w:rPr>
        <w:t xml:space="preserve">             _</w:t>
      </w:r>
      <w:r>
        <w:rPr>
          <w:rStyle w:val="10"/>
          <w:sz w:val="21"/>
          <w:szCs w:val="21"/>
          <w:lang w:val="en-US" w:eastAsia="zh-CN" w:bidi="ar-SA"/>
        </w:rPr>
        <w:t>_（投标人名称）的法定代表人，现授权委托本单位在职职工</w:t>
      </w:r>
      <w:r>
        <w:rPr>
          <w:rStyle w:val="10"/>
          <w:sz w:val="21"/>
          <w:szCs w:val="21"/>
          <w:u w:val="single"/>
          <w:lang w:val="en-US" w:eastAsia="zh-CN" w:bidi="ar-SA"/>
        </w:rPr>
        <w:t xml:space="preserve">              </w:t>
      </w:r>
      <w:r>
        <w:rPr>
          <w:rStyle w:val="10"/>
          <w:sz w:val="21"/>
          <w:szCs w:val="21"/>
          <w:lang w:val="en-US" w:eastAsia="zh-CN" w:bidi="ar-SA"/>
        </w:rPr>
        <w:t>（姓名）以我方的名义参加</w:t>
      </w:r>
      <w:r>
        <w:rPr>
          <w:rStyle w:val="10"/>
          <w:sz w:val="21"/>
          <w:szCs w:val="21"/>
          <w:u w:val="single"/>
          <w:lang w:val="en-US" w:eastAsia="zh-CN" w:bidi="ar-SA"/>
        </w:rPr>
        <w:t xml:space="preserve">   （采购单位，项目名称）   </w:t>
      </w:r>
      <w:r>
        <w:rPr>
          <w:rStyle w:val="10"/>
          <w:sz w:val="21"/>
          <w:szCs w:val="21"/>
          <w:lang w:val="en-US" w:eastAsia="zh-CN" w:bidi="ar-SA"/>
        </w:rPr>
        <w:t>项目的投标活动，并代表我方全权办理针对上述项目的投标、开标、评标、签约等具体事务和签署相关文件。</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我方对被授权人的签名事项负全部责任。</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在撤销授权的书面通知以前，本授权书一直有效。被授权人在授权书有效期内签署的所有文件不因授权的撤销而失效。</w:t>
      </w:r>
    </w:p>
    <w:p>
      <w:pPr>
        <w:snapToGrid w:val="0"/>
        <w:spacing w:line="360" w:lineRule="auto"/>
        <w:ind w:firstLine="420" w:firstLineChars="200"/>
        <w:jc w:val="both"/>
        <w:textAlignment w:val="baseline"/>
        <w:rPr>
          <w:rStyle w:val="10"/>
          <w:sz w:val="21"/>
          <w:szCs w:val="21"/>
          <w:lang w:val="en-US" w:eastAsia="zh-CN" w:bidi="ar-SA"/>
        </w:rPr>
      </w:pPr>
      <w:r>
        <w:rPr>
          <w:rStyle w:val="10"/>
          <w:sz w:val="21"/>
          <w:szCs w:val="21"/>
          <w:lang w:val="en-US" w:eastAsia="zh-CN" w:bidi="ar-SA"/>
        </w:rPr>
        <w:t>被授权人无转委托权，特此委托。</w:t>
      </w:r>
    </w:p>
    <w:p>
      <w:pPr>
        <w:snapToGrid w:val="0"/>
        <w:spacing w:line="360" w:lineRule="auto"/>
        <w:jc w:val="both"/>
        <w:textAlignment w:val="baseline"/>
        <w:rPr>
          <w:rStyle w:val="10"/>
          <w:sz w:val="21"/>
          <w:szCs w:val="21"/>
          <w:lang w:val="en-US" w:eastAsia="zh-CN" w:bidi="ar-SA"/>
        </w:rPr>
      </w:pPr>
    </w:p>
    <w:p>
      <w:pPr>
        <w:snapToGrid w:val="0"/>
        <w:spacing w:line="360" w:lineRule="auto"/>
        <w:jc w:val="both"/>
        <w:textAlignment w:val="baseline"/>
        <w:rPr>
          <w:rStyle w:val="10"/>
          <w:sz w:val="21"/>
          <w:szCs w:val="21"/>
          <w:lang w:val="en-US" w:eastAsia="zh-CN" w:bidi="ar-SA"/>
        </w:rPr>
      </w:pPr>
      <w:r>
        <w:rPr>
          <w:rStyle w:val="10"/>
          <w:sz w:val="21"/>
          <w:szCs w:val="21"/>
          <w:lang w:val="en-US" w:eastAsia="zh-CN" w:bidi="ar-SA"/>
        </w:rPr>
        <w:t>被授权人签名：</w:t>
      </w:r>
      <w:r>
        <w:rPr>
          <w:rStyle w:val="10"/>
          <w:sz w:val="21"/>
          <w:szCs w:val="21"/>
          <w:u w:val="single"/>
          <w:lang w:val="en-US" w:eastAsia="zh-CN" w:bidi="ar-SA"/>
        </w:rPr>
        <w:t xml:space="preserve">                    </w:t>
      </w:r>
    </w:p>
    <w:p>
      <w:pPr>
        <w:snapToGrid w:val="0"/>
        <w:spacing w:line="360" w:lineRule="auto"/>
        <w:jc w:val="both"/>
        <w:textAlignment w:val="baseline"/>
        <w:rPr>
          <w:rStyle w:val="10"/>
          <w:sz w:val="21"/>
          <w:szCs w:val="21"/>
          <w:lang w:val="en-US" w:eastAsia="zh-CN" w:bidi="ar-SA"/>
        </w:rPr>
      </w:pPr>
      <w:r>
        <w:rPr>
          <w:rStyle w:val="10"/>
          <w:sz w:val="21"/>
          <w:szCs w:val="21"/>
          <w:lang w:val="en-US" w:eastAsia="zh-CN" w:bidi="ar-SA"/>
        </w:rPr>
        <w:t>职        务：</w:t>
      </w:r>
      <w:r>
        <w:rPr>
          <w:rStyle w:val="10"/>
          <w:sz w:val="21"/>
          <w:szCs w:val="21"/>
          <w:u w:val="single"/>
          <w:lang w:val="en-US" w:eastAsia="zh-CN" w:bidi="ar-SA"/>
        </w:rPr>
        <w:t xml:space="preserve">                    </w:t>
      </w:r>
    </w:p>
    <w:p>
      <w:pPr>
        <w:snapToGrid w:val="0"/>
        <w:spacing w:line="360" w:lineRule="auto"/>
        <w:jc w:val="both"/>
        <w:textAlignment w:val="baseline"/>
        <w:rPr>
          <w:rStyle w:val="10"/>
          <w:sz w:val="21"/>
          <w:szCs w:val="21"/>
          <w:lang w:val="en-US" w:eastAsia="zh-CN" w:bidi="ar-SA"/>
        </w:rPr>
      </w:pPr>
      <w:r>
        <w:rPr>
          <w:rStyle w:val="10"/>
          <w:sz w:val="21"/>
          <w:szCs w:val="21"/>
          <w:lang w:val="en-US" w:eastAsia="zh-CN" w:bidi="ar-SA"/>
        </w:rPr>
        <w:t>被授权人身份证号码：</w:t>
      </w:r>
      <w:r>
        <w:rPr>
          <w:rStyle w:val="10"/>
          <w:sz w:val="21"/>
          <w:szCs w:val="21"/>
          <w:u w:val="single"/>
          <w:lang w:val="en-US" w:eastAsia="zh-CN" w:bidi="ar-SA"/>
        </w:rPr>
        <w:t xml:space="preserve">              </w:t>
      </w:r>
    </w:p>
    <w:p>
      <w:pPr>
        <w:snapToGrid w:val="0"/>
        <w:spacing w:line="360" w:lineRule="auto"/>
        <w:jc w:val="both"/>
        <w:textAlignment w:val="baseline"/>
        <w:rPr>
          <w:rStyle w:val="10"/>
          <w:sz w:val="21"/>
          <w:szCs w:val="21"/>
          <w:lang w:val="en-US" w:eastAsia="zh-CN" w:bidi="ar-SA"/>
        </w:rPr>
      </w:pPr>
    </w:p>
    <w:p>
      <w:pPr>
        <w:snapToGrid w:val="0"/>
        <w:spacing w:line="360" w:lineRule="auto"/>
        <w:jc w:val="both"/>
        <w:textAlignment w:val="baseline"/>
        <w:rPr>
          <w:rStyle w:val="10"/>
          <w:sz w:val="21"/>
          <w:szCs w:val="21"/>
          <w:u w:val="single"/>
          <w:lang w:val="en-US" w:eastAsia="zh-CN" w:bidi="ar-SA"/>
        </w:rPr>
      </w:pPr>
      <w:r>
        <w:rPr>
          <w:rStyle w:val="10"/>
          <w:sz w:val="21"/>
          <w:szCs w:val="21"/>
          <w:lang w:val="en-US" w:eastAsia="zh-CN" w:bidi="ar-SA"/>
        </w:rPr>
        <w:t>法定代表人签名：</w:t>
      </w:r>
      <w:r>
        <w:rPr>
          <w:rStyle w:val="10"/>
          <w:sz w:val="21"/>
          <w:szCs w:val="21"/>
          <w:u w:val="single"/>
          <w:lang w:val="en-US" w:eastAsia="zh-CN" w:bidi="ar-SA"/>
        </w:rPr>
        <w:t xml:space="preserve">                  </w:t>
      </w:r>
    </w:p>
    <w:p>
      <w:pPr>
        <w:snapToGrid w:val="0"/>
        <w:spacing w:line="360" w:lineRule="auto"/>
        <w:jc w:val="both"/>
        <w:textAlignment w:val="baseline"/>
        <w:rPr>
          <w:rStyle w:val="10"/>
          <w:sz w:val="21"/>
          <w:szCs w:val="21"/>
          <w:u w:val="single"/>
          <w:lang w:val="en-US" w:eastAsia="zh-CN" w:bidi="ar-SA"/>
        </w:rPr>
      </w:pPr>
      <w:r>
        <w:rPr>
          <w:rStyle w:val="10"/>
          <w:sz w:val="21"/>
          <w:szCs w:val="21"/>
          <w:lang w:val="en-US" w:eastAsia="zh-CN" w:bidi="ar-SA"/>
        </w:rPr>
        <w:t>职          务：</w:t>
      </w:r>
      <w:r>
        <w:rPr>
          <w:rStyle w:val="10"/>
          <w:sz w:val="21"/>
          <w:szCs w:val="21"/>
          <w:u w:val="single"/>
          <w:lang w:val="en-US" w:eastAsia="zh-CN" w:bidi="ar-SA"/>
        </w:rPr>
        <w:t xml:space="preserve">                  </w:t>
      </w:r>
    </w:p>
    <w:p>
      <w:pPr>
        <w:snapToGrid w:val="0"/>
        <w:spacing w:line="360" w:lineRule="auto"/>
        <w:jc w:val="both"/>
        <w:textAlignment w:val="baseline"/>
        <w:rPr>
          <w:rStyle w:val="10"/>
          <w:sz w:val="21"/>
          <w:szCs w:val="21"/>
          <w:u w:val="single"/>
          <w:lang w:val="en-US" w:eastAsia="zh-CN" w:bidi="ar-SA"/>
        </w:rPr>
      </w:pPr>
      <w:r>
        <w:rPr>
          <w:rStyle w:val="10"/>
          <w:sz w:val="21"/>
          <w:szCs w:val="21"/>
          <w:lang w:val="en-US" w:eastAsia="zh-CN" w:bidi="ar-SA"/>
        </w:rPr>
        <w:t>身份证号码：</w:t>
      </w:r>
      <w:r>
        <w:rPr>
          <w:rStyle w:val="10"/>
          <w:sz w:val="21"/>
          <w:szCs w:val="21"/>
          <w:u w:val="single"/>
          <w:lang w:val="en-US" w:eastAsia="zh-CN" w:bidi="ar-SA"/>
        </w:rPr>
        <w:t xml:space="preserve">                     </w:t>
      </w:r>
    </w:p>
    <w:p>
      <w:pPr>
        <w:snapToGrid w:val="0"/>
        <w:spacing w:line="360" w:lineRule="auto"/>
        <w:jc w:val="both"/>
        <w:textAlignment w:val="baseline"/>
        <w:rPr>
          <w:rStyle w:val="10"/>
          <w:sz w:val="21"/>
          <w:szCs w:val="21"/>
          <w:u w:val="single"/>
          <w:lang w:val="en-US" w:eastAsia="zh-CN" w:bidi="ar-SA"/>
        </w:rPr>
      </w:pPr>
    </w:p>
    <w:p>
      <w:pPr>
        <w:snapToGrid w:val="0"/>
        <w:spacing w:line="360" w:lineRule="auto"/>
        <w:jc w:val="both"/>
        <w:textAlignment w:val="baseline"/>
        <w:rPr>
          <w:rStyle w:val="10"/>
          <w:sz w:val="21"/>
          <w:szCs w:val="21"/>
          <w:u w:val="single"/>
          <w:lang w:val="en-US" w:eastAsia="zh-CN" w:bidi="ar-SA"/>
        </w:rPr>
      </w:pPr>
      <w:r>
        <w:rPr>
          <w:rStyle w:val="10"/>
          <w:sz w:val="21"/>
          <w:szCs w:val="21"/>
          <w:lang w:val="en-US" w:eastAsia="zh-CN" w:bidi="ar-SA"/>
        </w:rPr>
        <w:t>投标人公章：</w:t>
      </w:r>
      <w:r>
        <w:rPr>
          <w:rStyle w:val="10"/>
          <w:sz w:val="21"/>
          <w:szCs w:val="21"/>
          <w:u w:val="single"/>
          <w:lang w:val="en-US" w:eastAsia="zh-CN" w:bidi="ar-SA"/>
        </w:rPr>
        <w:t xml:space="preserve">                     </w:t>
      </w:r>
    </w:p>
    <w:p>
      <w:pPr>
        <w:spacing w:line="360" w:lineRule="auto"/>
        <w:jc w:val="both"/>
        <w:textAlignment w:val="baseline"/>
        <w:rPr>
          <w:rStyle w:val="10"/>
          <w:sz w:val="21"/>
          <w:szCs w:val="21"/>
          <w:lang w:val="en-US" w:eastAsia="zh-CN" w:bidi="ar-SA"/>
        </w:rPr>
      </w:pPr>
      <w:r>
        <w:rPr>
          <w:rStyle w:val="10"/>
          <w:sz w:val="21"/>
          <w:szCs w:val="21"/>
          <w:lang w:val="en-US" w:eastAsia="zh-CN" w:bidi="ar-SA"/>
        </w:rPr>
        <w:t>签署时间：   年    月    日</w:t>
      </w:r>
    </w:p>
    <w:tbl>
      <w:tblPr>
        <w:tblStyle w:val="6"/>
        <w:tblW w:w="7740"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2340"/>
        <w:gridCol w:w="2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2700"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textAlignment w:val="baseline"/>
              <w:rPr>
                <w:rStyle w:val="10"/>
                <w:sz w:val="21"/>
                <w:szCs w:val="21"/>
                <w:lang w:val="en-US" w:eastAsia="zh-CN" w:bidi="ar-SA"/>
              </w:rPr>
            </w:pPr>
            <w:r>
              <w:rPr>
                <w:rStyle w:val="10"/>
                <w:sz w:val="21"/>
                <w:szCs w:val="21"/>
                <w:lang w:val="en-US" w:eastAsia="zh-CN" w:bidi="ar-SA"/>
              </w:rPr>
              <w:t>法定代表人身份证复印件</w:t>
            </w:r>
          </w:p>
          <w:p>
            <w:pPr>
              <w:spacing w:line="360" w:lineRule="auto"/>
              <w:jc w:val="both"/>
              <w:textAlignment w:val="baseline"/>
              <w:rPr>
                <w:rStyle w:val="10"/>
                <w:sz w:val="21"/>
                <w:szCs w:val="21"/>
                <w:lang w:val="en-US" w:eastAsia="zh-CN" w:bidi="ar-SA"/>
              </w:rPr>
            </w:pPr>
          </w:p>
        </w:tc>
        <w:tc>
          <w:tcPr>
            <w:tcW w:w="2340" w:type="dxa"/>
            <w:tcBorders>
              <w:top w:val="nil"/>
              <w:left w:val="single" w:color="000000" w:sz="4" w:space="0"/>
              <w:bottom w:val="nil"/>
              <w:right w:val="single" w:color="000000" w:sz="4" w:space="0"/>
            </w:tcBorders>
            <w:vAlign w:val="top"/>
          </w:tcPr>
          <w:p>
            <w:pPr>
              <w:widowControl/>
              <w:jc w:val="left"/>
              <w:textAlignment w:val="baseline"/>
              <w:rPr>
                <w:rStyle w:val="10"/>
                <w:sz w:val="21"/>
                <w:szCs w:val="21"/>
                <w:lang w:val="en-US" w:eastAsia="zh-CN" w:bidi="ar-SA"/>
              </w:rPr>
            </w:pPr>
          </w:p>
          <w:p>
            <w:pPr>
              <w:spacing w:line="360" w:lineRule="auto"/>
              <w:jc w:val="both"/>
              <w:textAlignment w:val="baseline"/>
              <w:rPr>
                <w:rStyle w:val="10"/>
                <w:sz w:val="21"/>
                <w:szCs w:val="21"/>
                <w:lang w:val="en-US" w:eastAsia="zh-CN" w:bidi="ar-SA"/>
              </w:rPr>
            </w:pPr>
          </w:p>
        </w:tc>
        <w:tc>
          <w:tcPr>
            <w:tcW w:w="2700" w:type="dxa"/>
            <w:tcBorders>
              <w:top w:val="single" w:color="000000" w:sz="4" w:space="0"/>
              <w:left w:val="single" w:color="000000" w:sz="4" w:space="0"/>
              <w:bottom w:val="single" w:color="000000" w:sz="4" w:space="0"/>
              <w:right w:val="single" w:color="000000" w:sz="4" w:space="0"/>
            </w:tcBorders>
            <w:vAlign w:val="top"/>
          </w:tcPr>
          <w:p>
            <w:pPr>
              <w:spacing w:line="360" w:lineRule="auto"/>
              <w:jc w:val="both"/>
              <w:textAlignment w:val="baseline"/>
              <w:rPr>
                <w:rStyle w:val="10"/>
                <w:sz w:val="21"/>
                <w:szCs w:val="21"/>
                <w:lang w:val="en-US" w:eastAsia="zh-CN" w:bidi="ar-SA"/>
              </w:rPr>
            </w:pPr>
            <w:r>
              <w:rPr>
                <w:rStyle w:val="10"/>
                <w:sz w:val="21"/>
                <w:szCs w:val="21"/>
                <w:lang w:val="en-US" w:eastAsia="zh-CN" w:bidi="ar-SA"/>
              </w:rPr>
              <w:t>被授权人身份证复印件</w:t>
            </w:r>
          </w:p>
        </w:tc>
      </w:tr>
    </w:tbl>
    <w:p>
      <w:pPr>
        <w:widowControl/>
        <w:spacing w:line="360" w:lineRule="auto"/>
        <w:jc w:val="center"/>
        <w:textAlignment w:val="bottom"/>
        <w:rPr>
          <w:rStyle w:val="10"/>
          <w:sz w:val="21"/>
          <w:szCs w:val="21"/>
          <w:lang w:val="en-US" w:eastAsia="zh-CN" w:bidi="ar-SA"/>
        </w:rPr>
      </w:pPr>
    </w:p>
    <w:p>
      <w:pPr>
        <w:spacing w:line="360" w:lineRule="auto"/>
        <w:jc w:val="both"/>
        <w:textAlignment w:val="baseline"/>
        <w:rPr>
          <w:rStyle w:val="10"/>
          <w:sz w:val="21"/>
          <w:szCs w:val="21"/>
          <w:u w:val="single"/>
          <w:lang w:val="en-US" w:eastAsia="zh-CN" w:bidi="ar-SA"/>
        </w:rPr>
      </w:pPr>
      <w:r>
        <w:rPr>
          <w:rStyle w:val="10"/>
          <w:sz w:val="21"/>
          <w:lang w:val="en-US" w:eastAsia="zh-CN" w:bidi="ar-SA"/>
        </w:rPr>
        <w:t>附：社保机构出具的投标截止日前6个月内授权代表的投标单位社保缴纳证明，任职不足6个月的可提供劳动合同证明文件</w:t>
      </w:r>
    </w:p>
    <w:p>
      <w:pPr>
        <w:pStyle w:val="15"/>
        <w:keepNext/>
        <w:keepLines/>
        <w:widowControl/>
        <w:spacing w:before="0" w:after="0" w:line="360" w:lineRule="auto"/>
        <w:ind w:firstLine="548" w:firstLineChars="196"/>
        <w:textAlignment w:val="baseline"/>
        <w:rPr>
          <w:rStyle w:val="10"/>
          <w:rFonts w:ascii="Times New Roman" w:hAnsi="Times New Roman" w:eastAsia="黑体"/>
          <w:sz w:val="28"/>
          <w:szCs w:val="21"/>
          <w:lang w:val="en-US" w:eastAsia="zh-CN" w:bidi="ar-SA"/>
        </w:rPr>
      </w:pPr>
      <w:r>
        <w:rPr>
          <w:rStyle w:val="10"/>
          <w:rFonts w:ascii="Times New Roman" w:hAnsi="Times New Roman" w:eastAsia="黑体"/>
          <w:sz w:val="28"/>
          <w:szCs w:val="21"/>
          <w:lang w:val="en-US" w:eastAsia="zh-CN" w:bidi="ar-SA"/>
        </w:rPr>
        <w:br w:type="page"/>
      </w: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11、代理证明（或制造商出具的授权书）</w:t>
      </w:r>
    </w:p>
    <w:p>
      <w:pPr>
        <w:snapToGrid w:val="0"/>
        <w:spacing w:line="360" w:lineRule="auto"/>
        <w:jc w:val="center"/>
        <w:textAlignment w:val="baseline"/>
        <w:rPr>
          <w:rStyle w:val="10"/>
          <w:rFonts w:eastAsia="华文中宋" w:cs="Times New Roman"/>
          <w:b/>
          <w:bCs/>
          <w:sz w:val="32"/>
          <w:szCs w:val="32"/>
          <w:lang w:val="en-US" w:eastAsia="zh-CN" w:bidi="ar-SA"/>
        </w:rPr>
      </w:pPr>
    </w:p>
    <w:p>
      <w:pPr>
        <w:snapToGrid w:val="0"/>
        <w:spacing w:line="360" w:lineRule="auto"/>
        <w:jc w:val="center"/>
        <w:textAlignment w:val="baseline"/>
        <w:rPr>
          <w:rStyle w:val="10"/>
          <w:rFonts w:eastAsia="华文中宋" w:cs="Times New Roman"/>
          <w:b/>
          <w:bCs/>
          <w:sz w:val="32"/>
          <w:szCs w:val="32"/>
          <w:lang w:val="en-US" w:eastAsia="zh-CN" w:bidi="ar-SA"/>
        </w:rPr>
      </w:pPr>
      <w:r>
        <w:rPr>
          <w:rStyle w:val="10"/>
          <w:rFonts w:eastAsia="华文中宋" w:cs="Times New Roman"/>
          <w:b/>
          <w:bCs/>
          <w:sz w:val="32"/>
          <w:szCs w:val="32"/>
          <w:lang w:val="en-US" w:eastAsia="zh-CN" w:bidi="ar-SA"/>
        </w:rPr>
        <w:t>代理证明（或制造商出具的授权书）</w:t>
      </w:r>
    </w:p>
    <w:p>
      <w:pPr>
        <w:spacing w:line="360" w:lineRule="auto"/>
        <w:jc w:val="both"/>
        <w:textAlignment w:val="baseline"/>
        <w:rPr>
          <w:rStyle w:val="10"/>
          <w:rFonts w:cs="Times New Roman"/>
          <w:bCs/>
          <w:sz w:val="21"/>
          <w:szCs w:val="21"/>
          <w:lang w:val="en-US" w:eastAsia="zh-CN" w:bidi="ar-SA"/>
        </w:rPr>
      </w:pPr>
    </w:p>
    <w:p>
      <w:pPr>
        <w:spacing w:line="360" w:lineRule="auto"/>
        <w:jc w:val="both"/>
        <w:textAlignment w:val="baseline"/>
        <w:rPr>
          <w:rStyle w:val="10"/>
          <w:sz w:val="21"/>
          <w:szCs w:val="21"/>
          <w:lang w:val="en-US" w:eastAsia="zh-CN" w:bidi="ar-SA"/>
        </w:rPr>
      </w:pPr>
      <w:r>
        <w:rPr>
          <w:rStyle w:val="10"/>
          <w:rFonts w:cs="Times New Roman"/>
          <w:bCs/>
          <w:sz w:val="21"/>
          <w:szCs w:val="21"/>
          <w:lang w:val="en-US" w:eastAsia="zh-CN" w:bidi="ar-SA"/>
        </w:rPr>
        <w:t>附：</w:t>
      </w:r>
      <w:r>
        <w:rPr>
          <w:rStyle w:val="10"/>
          <w:sz w:val="21"/>
          <w:szCs w:val="21"/>
          <w:lang w:val="en-US" w:eastAsia="zh-CN" w:bidi="ar-SA"/>
        </w:rPr>
        <w:t>制造商出具的授权书参考格式：</w:t>
      </w:r>
    </w:p>
    <w:p>
      <w:pPr>
        <w:spacing w:line="360" w:lineRule="auto"/>
        <w:jc w:val="both"/>
        <w:textAlignment w:val="baseline"/>
        <w:rPr>
          <w:rStyle w:val="10"/>
          <w:rFonts w:cs="Times New Roman"/>
          <w:bCs/>
          <w:sz w:val="21"/>
          <w:szCs w:val="21"/>
          <w:lang w:val="en-US" w:eastAsia="zh-CN" w:bidi="ar-SA"/>
        </w:rPr>
      </w:pPr>
    </w:p>
    <w:p>
      <w:pPr>
        <w:spacing w:line="360" w:lineRule="auto"/>
        <w:jc w:val="both"/>
        <w:textAlignment w:val="baseline"/>
        <w:rPr>
          <w:rStyle w:val="10"/>
          <w:sz w:val="21"/>
          <w:szCs w:val="21"/>
          <w:lang w:val="en-US" w:eastAsia="zh-CN" w:bidi="ar-SA"/>
        </w:rPr>
      </w:pPr>
      <w:r>
        <w:rPr>
          <w:rStyle w:val="10"/>
          <w:rFonts w:cs="Times New Roman"/>
          <w:bCs/>
          <w:sz w:val="21"/>
          <w:szCs w:val="21"/>
          <w:lang w:val="en-US" w:eastAsia="zh-CN" w:bidi="ar-SA"/>
        </w:rPr>
        <w:t>致：</w:t>
      </w:r>
      <w:r>
        <w:rPr>
          <w:rStyle w:val="10"/>
          <w:sz w:val="21"/>
          <w:szCs w:val="21"/>
          <w:lang w:val="en-US" w:eastAsia="zh-CN" w:bidi="ar-SA"/>
        </w:rPr>
        <w:t>_</w:t>
      </w:r>
      <w:r>
        <w:rPr>
          <w:rStyle w:val="10"/>
          <w:sz w:val="21"/>
          <w:szCs w:val="21"/>
          <w:u w:val="single"/>
          <w:lang w:val="en-US" w:eastAsia="zh-CN" w:bidi="ar-SA"/>
        </w:rPr>
        <w:t>_       _</w:t>
      </w:r>
      <w:r>
        <w:rPr>
          <w:rStyle w:val="10"/>
          <w:sz w:val="21"/>
          <w:szCs w:val="21"/>
          <w:lang w:val="en-US" w:eastAsia="zh-CN" w:bidi="ar-SA"/>
        </w:rPr>
        <w:t>_（采购代理机构）：</w:t>
      </w:r>
    </w:p>
    <w:p>
      <w:pPr>
        <w:spacing w:line="360" w:lineRule="auto"/>
        <w:jc w:val="both"/>
        <w:textAlignment w:val="baseline"/>
        <w:rPr>
          <w:rStyle w:val="10"/>
          <w:sz w:val="21"/>
          <w:szCs w:val="21"/>
          <w:lang w:val="en-US" w:eastAsia="zh-CN" w:bidi="ar-SA"/>
        </w:rPr>
      </w:pPr>
    </w:p>
    <w:p>
      <w:pPr>
        <w:spacing w:line="360" w:lineRule="auto"/>
        <w:jc w:val="both"/>
        <w:textAlignment w:val="baseline"/>
        <w:rPr>
          <w:rStyle w:val="10"/>
          <w:sz w:val="21"/>
          <w:szCs w:val="21"/>
          <w:lang w:val="en-US" w:eastAsia="zh-CN" w:bidi="ar-SA"/>
        </w:rPr>
      </w:pPr>
      <w:r>
        <w:rPr>
          <w:rStyle w:val="10"/>
          <w:sz w:val="21"/>
          <w:szCs w:val="21"/>
          <w:lang w:val="en-US" w:eastAsia="zh-CN" w:bidi="ar-SA"/>
        </w:rPr>
        <w:t xml:space="preserve">    我们</w:t>
      </w:r>
      <w:r>
        <w:rPr>
          <w:rStyle w:val="10"/>
          <w:sz w:val="21"/>
          <w:szCs w:val="21"/>
          <w:u w:val="single"/>
          <w:lang w:val="en-US" w:eastAsia="zh-CN" w:bidi="ar-SA"/>
        </w:rPr>
        <w:t>（</w:t>
      </w:r>
      <w:r>
        <w:rPr>
          <w:rStyle w:val="10"/>
          <w:i/>
          <w:sz w:val="21"/>
          <w:szCs w:val="21"/>
          <w:u w:val="single"/>
          <w:lang w:val="en-US" w:eastAsia="zh-CN" w:bidi="ar-SA"/>
        </w:rPr>
        <w:t>制造商名称</w:t>
      </w:r>
      <w:r>
        <w:rPr>
          <w:rStyle w:val="10"/>
          <w:sz w:val="21"/>
          <w:szCs w:val="21"/>
          <w:u w:val="single"/>
          <w:lang w:val="en-US" w:eastAsia="zh-CN" w:bidi="ar-SA"/>
        </w:rPr>
        <w:t>）</w:t>
      </w:r>
      <w:r>
        <w:rPr>
          <w:rStyle w:val="10"/>
          <w:sz w:val="21"/>
          <w:szCs w:val="21"/>
          <w:lang w:val="en-US" w:eastAsia="zh-CN" w:bidi="ar-SA"/>
        </w:rPr>
        <w:t>是按</w:t>
      </w:r>
      <w:r>
        <w:rPr>
          <w:rStyle w:val="10"/>
          <w:sz w:val="21"/>
          <w:szCs w:val="21"/>
          <w:u w:val="single"/>
          <w:lang w:val="en-US" w:eastAsia="zh-CN" w:bidi="ar-SA"/>
        </w:rPr>
        <w:t>（</w:t>
      </w:r>
      <w:r>
        <w:rPr>
          <w:rStyle w:val="10"/>
          <w:i/>
          <w:sz w:val="21"/>
          <w:szCs w:val="21"/>
          <w:u w:val="single"/>
          <w:lang w:val="en-US" w:eastAsia="zh-CN" w:bidi="ar-SA"/>
        </w:rPr>
        <w:t>国家或地区的名称</w:t>
      </w:r>
      <w:r>
        <w:rPr>
          <w:rStyle w:val="10"/>
          <w:sz w:val="21"/>
          <w:szCs w:val="21"/>
          <w:u w:val="single"/>
          <w:lang w:val="en-US" w:eastAsia="zh-CN" w:bidi="ar-SA"/>
        </w:rPr>
        <w:t>）</w:t>
      </w:r>
      <w:r>
        <w:rPr>
          <w:rStyle w:val="10"/>
          <w:sz w:val="21"/>
          <w:szCs w:val="21"/>
          <w:lang w:val="en-US" w:eastAsia="zh-CN" w:bidi="ar-SA"/>
        </w:rPr>
        <w:t>法律成立的一家制造商，主要营业地点设在</w:t>
      </w:r>
      <w:r>
        <w:rPr>
          <w:rStyle w:val="10"/>
          <w:sz w:val="21"/>
          <w:szCs w:val="21"/>
          <w:u w:val="single"/>
          <w:lang w:val="en-US" w:eastAsia="zh-CN" w:bidi="ar-SA"/>
        </w:rPr>
        <w:t>（</w:t>
      </w:r>
      <w:r>
        <w:rPr>
          <w:rStyle w:val="10"/>
          <w:i/>
          <w:sz w:val="21"/>
          <w:szCs w:val="21"/>
          <w:u w:val="single"/>
          <w:lang w:val="en-US" w:eastAsia="zh-CN" w:bidi="ar-SA"/>
        </w:rPr>
        <w:t>制造商地址</w:t>
      </w:r>
      <w:r>
        <w:rPr>
          <w:rStyle w:val="10"/>
          <w:sz w:val="21"/>
          <w:szCs w:val="21"/>
          <w:u w:val="single"/>
          <w:lang w:val="en-US" w:eastAsia="zh-CN" w:bidi="ar-SA"/>
        </w:rPr>
        <w:t>）</w:t>
      </w:r>
      <w:r>
        <w:rPr>
          <w:rStyle w:val="10"/>
          <w:sz w:val="21"/>
          <w:szCs w:val="21"/>
          <w:lang w:val="en-US" w:eastAsia="zh-CN" w:bidi="ar-SA"/>
        </w:rPr>
        <w:t>。兹指派按</w:t>
      </w:r>
      <w:r>
        <w:rPr>
          <w:rStyle w:val="10"/>
          <w:sz w:val="21"/>
          <w:szCs w:val="21"/>
          <w:u w:val="single"/>
          <w:lang w:val="en-US" w:eastAsia="zh-CN" w:bidi="ar-SA"/>
        </w:rPr>
        <w:t>（</w:t>
      </w:r>
      <w:r>
        <w:rPr>
          <w:rStyle w:val="10"/>
          <w:i/>
          <w:sz w:val="21"/>
          <w:szCs w:val="21"/>
          <w:u w:val="single"/>
          <w:lang w:val="en-US" w:eastAsia="zh-CN" w:bidi="ar-SA"/>
        </w:rPr>
        <w:t>国家名称</w:t>
      </w:r>
      <w:r>
        <w:rPr>
          <w:rStyle w:val="10"/>
          <w:sz w:val="21"/>
          <w:szCs w:val="21"/>
          <w:u w:val="single"/>
          <w:lang w:val="en-US" w:eastAsia="zh-CN" w:bidi="ar-SA"/>
        </w:rPr>
        <w:t>）</w:t>
      </w:r>
      <w:r>
        <w:rPr>
          <w:rStyle w:val="10"/>
          <w:sz w:val="21"/>
          <w:szCs w:val="21"/>
          <w:lang w:val="en-US" w:eastAsia="zh-CN" w:bidi="ar-SA"/>
        </w:rPr>
        <w:t>的法律正式成立的，主要营业地点设在</w:t>
      </w:r>
      <w:r>
        <w:rPr>
          <w:rStyle w:val="10"/>
          <w:sz w:val="21"/>
          <w:szCs w:val="21"/>
          <w:u w:val="single"/>
          <w:lang w:val="en-US" w:eastAsia="zh-CN" w:bidi="ar-SA"/>
        </w:rPr>
        <w:t>（</w:t>
      </w:r>
      <w:r>
        <w:rPr>
          <w:rStyle w:val="10"/>
          <w:i/>
          <w:sz w:val="21"/>
          <w:szCs w:val="21"/>
          <w:u w:val="single"/>
          <w:lang w:val="en-US" w:eastAsia="zh-CN" w:bidi="ar-SA"/>
        </w:rPr>
        <w:t>贸易公司地址</w:t>
      </w:r>
      <w:r>
        <w:rPr>
          <w:rStyle w:val="10"/>
          <w:sz w:val="21"/>
          <w:szCs w:val="21"/>
          <w:u w:val="single"/>
          <w:lang w:val="en-US" w:eastAsia="zh-CN" w:bidi="ar-SA"/>
        </w:rPr>
        <w:t>）</w:t>
      </w:r>
      <w:r>
        <w:rPr>
          <w:rStyle w:val="10"/>
          <w:sz w:val="21"/>
          <w:szCs w:val="21"/>
          <w:lang w:val="en-US" w:eastAsia="zh-CN" w:bidi="ar-SA"/>
        </w:rPr>
        <w:t>的</w:t>
      </w:r>
      <w:r>
        <w:rPr>
          <w:rStyle w:val="10"/>
          <w:sz w:val="21"/>
          <w:szCs w:val="21"/>
          <w:u w:val="single"/>
          <w:lang w:val="en-US" w:eastAsia="zh-CN" w:bidi="ar-SA"/>
        </w:rPr>
        <w:t>（</w:t>
      </w:r>
      <w:r>
        <w:rPr>
          <w:rStyle w:val="10"/>
          <w:i/>
          <w:sz w:val="21"/>
          <w:szCs w:val="21"/>
          <w:u w:val="single"/>
          <w:lang w:val="en-US" w:eastAsia="zh-CN" w:bidi="ar-SA"/>
        </w:rPr>
        <w:t>贸易公司名称</w:t>
      </w:r>
      <w:r>
        <w:rPr>
          <w:rStyle w:val="10"/>
          <w:sz w:val="21"/>
          <w:szCs w:val="21"/>
          <w:u w:val="single"/>
          <w:lang w:val="en-US" w:eastAsia="zh-CN" w:bidi="ar-SA"/>
        </w:rPr>
        <w:t>）</w:t>
      </w:r>
      <w:r>
        <w:rPr>
          <w:rStyle w:val="10"/>
          <w:sz w:val="21"/>
          <w:szCs w:val="21"/>
          <w:lang w:val="en-US" w:eastAsia="zh-CN" w:bidi="ar-SA"/>
        </w:rPr>
        <w:t>作为我方真正的和合法的代理人进行下列有效的活动：</w:t>
      </w:r>
    </w:p>
    <w:p>
      <w:pPr>
        <w:spacing w:line="360" w:lineRule="auto"/>
        <w:jc w:val="both"/>
        <w:textAlignment w:val="baseline"/>
        <w:rPr>
          <w:rStyle w:val="10"/>
          <w:sz w:val="21"/>
          <w:szCs w:val="21"/>
          <w:lang w:val="en-US" w:eastAsia="zh-CN" w:bidi="ar-SA"/>
        </w:rPr>
      </w:pPr>
      <w:r>
        <w:rPr>
          <w:rStyle w:val="10"/>
          <w:sz w:val="21"/>
          <w:szCs w:val="21"/>
          <w:lang w:val="en-US" w:eastAsia="zh-CN" w:bidi="ar-SA"/>
        </w:rPr>
        <w:t xml:space="preserve">    （1）代表我方在中华人民共和国办理贵方第</w:t>
      </w:r>
      <w:r>
        <w:rPr>
          <w:rStyle w:val="10"/>
          <w:sz w:val="21"/>
          <w:szCs w:val="21"/>
          <w:u w:val="single"/>
          <w:lang w:val="en-US" w:eastAsia="zh-CN" w:bidi="ar-SA"/>
        </w:rPr>
        <w:t xml:space="preserve">     </w:t>
      </w:r>
      <w:r>
        <w:rPr>
          <w:rStyle w:val="10"/>
          <w:sz w:val="21"/>
          <w:szCs w:val="21"/>
          <w:lang w:val="en-US" w:eastAsia="zh-CN" w:bidi="ar-SA"/>
        </w:rPr>
        <w:t>号（项目编号）招标邀请要求提供的由我方制造的货物的有关事宜，并对我方具有约束力。</w:t>
      </w:r>
    </w:p>
    <w:p>
      <w:pPr>
        <w:spacing w:line="360" w:lineRule="auto"/>
        <w:jc w:val="both"/>
        <w:textAlignment w:val="baseline"/>
        <w:rPr>
          <w:rStyle w:val="10"/>
          <w:sz w:val="21"/>
          <w:szCs w:val="21"/>
          <w:lang w:val="en-US" w:eastAsia="zh-CN" w:bidi="ar-SA"/>
        </w:rPr>
      </w:pPr>
      <w:r>
        <w:rPr>
          <w:rStyle w:val="10"/>
          <w:sz w:val="21"/>
          <w:szCs w:val="21"/>
          <w:lang w:val="en-US" w:eastAsia="zh-CN" w:bidi="ar-SA"/>
        </w:rPr>
        <w:t xml:space="preserve">    （2）作为制造商，我方保证以投标合作者来约束自己，并对该投标共同和分别承担采购文件中所规定的义务。</w:t>
      </w:r>
    </w:p>
    <w:p>
      <w:pPr>
        <w:spacing w:line="360" w:lineRule="auto"/>
        <w:ind w:firstLine="480"/>
        <w:jc w:val="both"/>
        <w:textAlignment w:val="baseline"/>
        <w:rPr>
          <w:rStyle w:val="10"/>
          <w:sz w:val="21"/>
          <w:szCs w:val="21"/>
          <w:lang w:val="en-US" w:eastAsia="zh-CN" w:bidi="ar-SA"/>
        </w:rPr>
      </w:pPr>
      <w:r>
        <w:rPr>
          <w:rStyle w:val="10"/>
          <w:sz w:val="21"/>
          <w:szCs w:val="21"/>
          <w:lang w:val="en-US" w:eastAsia="zh-CN" w:bidi="ar-SA"/>
        </w:rPr>
        <w:t>（3）我方兹授予</w:t>
      </w:r>
      <w:r>
        <w:rPr>
          <w:rStyle w:val="10"/>
          <w:sz w:val="21"/>
          <w:szCs w:val="21"/>
          <w:u w:val="single"/>
          <w:lang w:val="en-US" w:eastAsia="zh-CN" w:bidi="ar-SA"/>
        </w:rPr>
        <w:t>（</w:t>
      </w:r>
      <w:r>
        <w:rPr>
          <w:rStyle w:val="10"/>
          <w:i/>
          <w:sz w:val="21"/>
          <w:szCs w:val="21"/>
          <w:u w:val="single"/>
          <w:lang w:val="en-US" w:eastAsia="zh-CN" w:bidi="ar-SA"/>
        </w:rPr>
        <w:t>贸易公司名称</w:t>
      </w:r>
      <w:r>
        <w:rPr>
          <w:rStyle w:val="10"/>
          <w:sz w:val="21"/>
          <w:szCs w:val="21"/>
          <w:u w:val="single"/>
          <w:lang w:val="en-US" w:eastAsia="zh-CN" w:bidi="ar-SA"/>
        </w:rPr>
        <w:t>）</w:t>
      </w:r>
      <w:r>
        <w:rPr>
          <w:rStyle w:val="10"/>
          <w:sz w:val="21"/>
          <w:szCs w:val="21"/>
          <w:lang w:val="en-US" w:eastAsia="zh-CN" w:bidi="ar-SA"/>
        </w:rPr>
        <w:t>全权办理和履行上述我方为完成上述各点所必须的事宜，具有替换或撤消的全权。兹确认</w:t>
      </w:r>
      <w:r>
        <w:rPr>
          <w:rStyle w:val="10"/>
          <w:sz w:val="21"/>
          <w:szCs w:val="21"/>
          <w:u w:val="single"/>
          <w:lang w:val="en-US" w:eastAsia="zh-CN" w:bidi="ar-SA"/>
        </w:rPr>
        <w:t>（</w:t>
      </w:r>
      <w:r>
        <w:rPr>
          <w:rStyle w:val="10"/>
          <w:i/>
          <w:sz w:val="21"/>
          <w:szCs w:val="21"/>
          <w:u w:val="single"/>
          <w:lang w:val="en-US" w:eastAsia="zh-CN" w:bidi="ar-SA"/>
        </w:rPr>
        <w:t>贸易公司名称</w:t>
      </w:r>
      <w:r>
        <w:rPr>
          <w:rStyle w:val="10"/>
          <w:sz w:val="21"/>
          <w:szCs w:val="21"/>
          <w:u w:val="single"/>
          <w:lang w:val="en-US" w:eastAsia="zh-CN" w:bidi="ar-SA"/>
        </w:rPr>
        <w:t>）</w:t>
      </w:r>
      <w:r>
        <w:rPr>
          <w:rStyle w:val="10"/>
          <w:sz w:val="21"/>
          <w:szCs w:val="21"/>
          <w:lang w:val="en-US" w:eastAsia="zh-CN" w:bidi="ar-SA"/>
        </w:rPr>
        <w:t>或其正式授权代表依此合法地办理一切事宜。</w:t>
      </w:r>
    </w:p>
    <w:p>
      <w:pPr>
        <w:spacing w:line="360" w:lineRule="auto"/>
        <w:ind w:firstLine="480"/>
        <w:jc w:val="both"/>
        <w:textAlignment w:val="baseline"/>
        <w:rPr>
          <w:rStyle w:val="10"/>
          <w:sz w:val="21"/>
          <w:szCs w:val="21"/>
          <w:lang w:val="en-US" w:eastAsia="zh-CN" w:bidi="ar-SA"/>
        </w:rPr>
      </w:pPr>
      <w:r>
        <w:rPr>
          <w:rStyle w:val="10"/>
          <w:sz w:val="21"/>
          <w:szCs w:val="21"/>
          <w:lang w:val="en-US" w:eastAsia="zh-CN" w:bidi="ar-SA"/>
        </w:rPr>
        <w:t>我方于</w:t>
      </w:r>
      <w:r>
        <w:rPr>
          <w:rStyle w:val="10"/>
          <w:sz w:val="21"/>
          <w:szCs w:val="21"/>
          <w:u w:val="single"/>
          <w:lang w:val="en-US" w:eastAsia="zh-CN" w:bidi="ar-SA"/>
        </w:rPr>
        <w:t xml:space="preserve">   </w:t>
      </w:r>
      <w:r>
        <w:rPr>
          <w:rStyle w:val="10"/>
          <w:sz w:val="21"/>
          <w:szCs w:val="21"/>
          <w:lang w:val="en-US" w:eastAsia="zh-CN" w:bidi="ar-SA"/>
        </w:rPr>
        <w:t>年</w:t>
      </w:r>
      <w:r>
        <w:rPr>
          <w:rStyle w:val="10"/>
          <w:sz w:val="21"/>
          <w:szCs w:val="21"/>
          <w:u w:val="single"/>
          <w:lang w:val="en-US" w:eastAsia="zh-CN" w:bidi="ar-SA"/>
        </w:rPr>
        <w:t xml:space="preserve">   </w:t>
      </w:r>
      <w:r>
        <w:rPr>
          <w:rStyle w:val="10"/>
          <w:sz w:val="21"/>
          <w:szCs w:val="21"/>
          <w:lang w:val="en-US" w:eastAsia="zh-CN" w:bidi="ar-SA"/>
        </w:rPr>
        <w:t>月</w:t>
      </w:r>
      <w:r>
        <w:rPr>
          <w:rStyle w:val="10"/>
          <w:sz w:val="21"/>
          <w:szCs w:val="21"/>
          <w:u w:val="single"/>
          <w:lang w:val="en-US" w:eastAsia="zh-CN" w:bidi="ar-SA"/>
        </w:rPr>
        <w:t xml:space="preserve">  </w:t>
      </w:r>
      <w:r>
        <w:rPr>
          <w:rStyle w:val="10"/>
          <w:sz w:val="21"/>
          <w:szCs w:val="21"/>
          <w:lang w:val="en-US" w:eastAsia="zh-CN" w:bidi="ar-SA"/>
        </w:rPr>
        <w:t>日签署本文件，</w:t>
      </w:r>
      <w:r>
        <w:rPr>
          <w:rStyle w:val="10"/>
          <w:sz w:val="21"/>
          <w:szCs w:val="21"/>
          <w:u w:val="single"/>
          <w:lang w:val="en-US" w:eastAsia="zh-CN" w:bidi="ar-SA"/>
        </w:rPr>
        <w:t>（</w:t>
      </w:r>
      <w:r>
        <w:rPr>
          <w:rStyle w:val="10"/>
          <w:i/>
          <w:sz w:val="21"/>
          <w:szCs w:val="21"/>
          <w:u w:val="single"/>
          <w:lang w:val="en-US" w:eastAsia="zh-CN" w:bidi="ar-SA"/>
        </w:rPr>
        <w:t>贸易公司名称</w:t>
      </w:r>
      <w:r>
        <w:rPr>
          <w:rStyle w:val="10"/>
          <w:sz w:val="21"/>
          <w:szCs w:val="21"/>
          <w:u w:val="single"/>
          <w:lang w:val="en-US" w:eastAsia="zh-CN" w:bidi="ar-SA"/>
        </w:rPr>
        <w:t>）</w:t>
      </w:r>
      <w:r>
        <w:rPr>
          <w:rStyle w:val="10"/>
          <w:sz w:val="21"/>
          <w:szCs w:val="21"/>
          <w:lang w:val="en-US" w:eastAsia="zh-CN" w:bidi="ar-SA"/>
        </w:rPr>
        <w:t>于</w:t>
      </w:r>
      <w:r>
        <w:rPr>
          <w:rStyle w:val="10"/>
          <w:sz w:val="21"/>
          <w:szCs w:val="21"/>
          <w:u w:val="single"/>
          <w:lang w:val="en-US" w:eastAsia="zh-CN" w:bidi="ar-SA"/>
        </w:rPr>
        <w:t xml:space="preserve">  </w:t>
      </w:r>
      <w:r>
        <w:rPr>
          <w:rStyle w:val="10"/>
          <w:sz w:val="21"/>
          <w:szCs w:val="21"/>
          <w:lang w:val="en-US" w:eastAsia="zh-CN" w:bidi="ar-SA"/>
        </w:rPr>
        <w:t>年</w:t>
      </w:r>
      <w:r>
        <w:rPr>
          <w:rStyle w:val="10"/>
          <w:sz w:val="21"/>
          <w:szCs w:val="21"/>
          <w:u w:val="single"/>
          <w:lang w:val="en-US" w:eastAsia="zh-CN" w:bidi="ar-SA"/>
        </w:rPr>
        <w:t xml:space="preserve">  </w:t>
      </w:r>
      <w:r>
        <w:rPr>
          <w:rStyle w:val="10"/>
          <w:sz w:val="21"/>
          <w:szCs w:val="21"/>
          <w:lang w:val="en-US" w:eastAsia="zh-CN" w:bidi="ar-SA"/>
        </w:rPr>
        <w:t xml:space="preserve"> 月</w:t>
      </w:r>
      <w:r>
        <w:rPr>
          <w:rStyle w:val="10"/>
          <w:sz w:val="21"/>
          <w:szCs w:val="21"/>
          <w:u w:val="single"/>
          <w:lang w:val="en-US" w:eastAsia="zh-CN" w:bidi="ar-SA"/>
        </w:rPr>
        <w:t xml:space="preserve">   </w:t>
      </w:r>
      <w:r>
        <w:rPr>
          <w:rStyle w:val="10"/>
          <w:sz w:val="21"/>
          <w:szCs w:val="21"/>
          <w:lang w:val="en-US" w:eastAsia="zh-CN" w:bidi="ar-SA"/>
        </w:rPr>
        <w:t>日接受此件，以此为证。</w:t>
      </w:r>
    </w:p>
    <w:p>
      <w:pPr>
        <w:spacing w:line="360" w:lineRule="auto"/>
        <w:jc w:val="both"/>
        <w:textAlignment w:val="baseline"/>
        <w:rPr>
          <w:rStyle w:val="10"/>
          <w:sz w:val="21"/>
          <w:szCs w:val="21"/>
          <w:lang w:val="en-US" w:eastAsia="zh-CN" w:bidi="ar-SA"/>
        </w:rPr>
      </w:pPr>
    </w:p>
    <w:p>
      <w:pPr>
        <w:spacing w:line="360" w:lineRule="auto"/>
        <w:jc w:val="both"/>
        <w:textAlignment w:val="baseline"/>
        <w:rPr>
          <w:rStyle w:val="10"/>
          <w:sz w:val="21"/>
          <w:szCs w:val="21"/>
          <w:lang w:val="en-US" w:eastAsia="zh-CN" w:bidi="ar-SA"/>
        </w:rPr>
      </w:pPr>
      <w:r>
        <w:rPr>
          <w:rStyle w:val="10"/>
          <w:sz w:val="21"/>
          <w:szCs w:val="21"/>
          <w:lang w:val="en-US" w:eastAsia="zh-CN" w:bidi="ar-SA"/>
        </w:rPr>
        <w:t>贸易公司名称：</w:t>
      </w:r>
      <w:r>
        <w:rPr>
          <w:rStyle w:val="10"/>
          <w:sz w:val="21"/>
          <w:szCs w:val="21"/>
          <w:u w:val="single"/>
          <w:lang w:val="en-US" w:eastAsia="zh-CN" w:bidi="ar-SA"/>
        </w:rPr>
        <w:t xml:space="preserve">                </w:t>
      </w:r>
      <w:r>
        <w:rPr>
          <w:rStyle w:val="10"/>
          <w:sz w:val="21"/>
          <w:szCs w:val="21"/>
          <w:lang w:val="en-US" w:eastAsia="zh-CN" w:bidi="ar-SA"/>
        </w:rPr>
        <w:t xml:space="preserve">     制造商名称：</w:t>
      </w:r>
      <w:r>
        <w:rPr>
          <w:rStyle w:val="10"/>
          <w:sz w:val="21"/>
          <w:szCs w:val="21"/>
          <w:u w:val="single"/>
          <w:lang w:val="en-US" w:eastAsia="zh-CN" w:bidi="ar-SA"/>
        </w:rPr>
        <w:t xml:space="preserve">                 </w:t>
      </w:r>
    </w:p>
    <w:p>
      <w:pPr>
        <w:spacing w:line="360" w:lineRule="auto"/>
        <w:jc w:val="both"/>
        <w:textAlignment w:val="baseline"/>
        <w:rPr>
          <w:rStyle w:val="10"/>
          <w:sz w:val="21"/>
          <w:szCs w:val="21"/>
          <w:lang w:val="en-US" w:eastAsia="zh-CN" w:bidi="ar-SA"/>
        </w:rPr>
      </w:pPr>
      <w:r>
        <w:rPr>
          <w:rStyle w:val="10"/>
          <w:sz w:val="21"/>
          <w:szCs w:val="21"/>
          <w:lang w:val="en-US" w:eastAsia="zh-CN" w:bidi="ar-SA"/>
        </w:rPr>
        <w:t>签字人职务和部门：</w:t>
      </w:r>
      <w:r>
        <w:rPr>
          <w:rStyle w:val="10"/>
          <w:sz w:val="21"/>
          <w:szCs w:val="21"/>
          <w:u w:val="single"/>
          <w:lang w:val="en-US" w:eastAsia="zh-CN" w:bidi="ar-SA"/>
        </w:rPr>
        <w:t xml:space="preserve">            </w:t>
      </w:r>
      <w:r>
        <w:rPr>
          <w:rStyle w:val="10"/>
          <w:sz w:val="21"/>
          <w:szCs w:val="21"/>
          <w:lang w:val="en-US" w:eastAsia="zh-CN" w:bidi="ar-SA"/>
        </w:rPr>
        <w:t xml:space="preserve">     签字人职务和部门：</w:t>
      </w:r>
      <w:r>
        <w:rPr>
          <w:rStyle w:val="10"/>
          <w:sz w:val="21"/>
          <w:szCs w:val="21"/>
          <w:u w:val="single"/>
          <w:lang w:val="en-US" w:eastAsia="zh-CN" w:bidi="ar-SA"/>
        </w:rPr>
        <w:t xml:space="preserve">           </w:t>
      </w:r>
    </w:p>
    <w:p>
      <w:pPr>
        <w:spacing w:line="360" w:lineRule="auto"/>
        <w:jc w:val="both"/>
        <w:textAlignment w:val="baseline"/>
        <w:rPr>
          <w:rStyle w:val="10"/>
          <w:sz w:val="21"/>
          <w:szCs w:val="21"/>
          <w:lang w:val="en-US" w:eastAsia="zh-CN" w:bidi="ar-SA"/>
        </w:rPr>
      </w:pPr>
      <w:r>
        <w:rPr>
          <w:rStyle w:val="10"/>
          <w:sz w:val="21"/>
          <w:szCs w:val="21"/>
          <w:lang w:val="en-US" w:eastAsia="zh-CN" w:bidi="ar-SA"/>
        </w:rPr>
        <w:t>签字人姓名：</w:t>
      </w:r>
      <w:r>
        <w:rPr>
          <w:rStyle w:val="10"/>
          <w:sz w:val="21"/>
          <w:szCs w:val="21"/>
          <w:u w:val="single"/>
          <w:lang w:val="en-US" w:eastAsia="zh-CN" w:bidi="ar-SA"/>
        </w:rPr>
        <w:t xml:space="preserve">                  </w:t>
      </w:r>
      <w:r>
        <w:rPr>
          <w:rStyle w:val="10"/>
          <w:sz w:val="21"/>
          <w:szCs w:val="21"/>
          <w:lang w:val="en-US" w:eastAsia="zh-CN" w:bidi="ar-SA"/>
        </w:rPr>
        <w:t xml:space="preserve">     签字人姓名：</w:t>
      </w:r>
      <w:r>
        <w:rPr>
          <w:rStyle w:val="10"/>
          <w:sz w:val="21"/>
          <w:szCs w:val="21"/>
          <w:u w:val="single"/>
          <w:lang w:val="en-US" w:eastAsia="zh-CN" w:bidi="ar-SA"/>
        </w:rPr>
        <w:t xml:space="preserve">                 </w:t>
      </w:r>
    </w:p>
    <w:p>
      <w:pPr>
        <w:spacing w:line="360" w:lineRule="auto"/>
        <w:jc w:val="both"/>
        <w:textAlignment w:val="baseline"/>
        <w:rPr>
          <w:rStyle w:val="10"/>
          <w:sz w:val="21"/>
          <w:szCs w:val="21"/>
          <w:lang w:val="en-US" w:eastAsia="zh-CN" w:bidi="ar-SA"/>
        </w:rPr>
      </w:pPr>
      <w:r>
        <w:rPr>
          <w:rStyle w:val="10"/>
          <w:sz w:val="21"/>
          <w:szCs w:val="21"/>
          <w:lang w:val="en-US" w:eastAsia="zh-CN" w:bidi="ar-SA"/>
        </w:rPr>
        <w:t>签字人签名：</w:t>
      </w:r>
      <w:r>
        <w:rPr>
          <w:rStyle w:val="10"/>
          <w:sz w:val="21"/>
          <w:szCs w:val="21"/>
          <w:u w:val="single"/>
          <w:lang w:val="en-US" w:eastAsia="zh-CN" w:bidi="ar-SA"/>
        </w:rPr>
        <w:t xml:space="preserve">                  </w:t>
      </w:r>
      <w:r>
        <w:rPr>
          <w:rStyle w:val="10"/>
          <w:sz w:val="21"/>
          <w:szCs w:val="21"/>
          <w:lang w:val="en-US" w:eastAsia="zh-CN" w:bidi="ar-SA"/>
        </w:rPr>
        <w:t xml:space="preserve">     签字人签名：</w:t>
      </w:r>
      <w:r>
        <w:rPr>
          <w:rStyle w:val="10"/>
          <w:sz w:val="21"/>
          <w:szCs w:val="21"/>
          <w:u w:val="single"/>
          <w:lang w:val="en-US" w:eastAsia="zh-CN" w:bidi="ar-SA"/>
        </w:rPr>
        <w:t xml:space="preserve">                 </w:t>
      </w:r>
    </w:p>
    <w:p>
      <w:pPr>
        <w:spacing w:line="360" w:lineRule="auto"/>
        <w:jc w:val="both"/>
        <w:textAlignment w:val="baseline"/>
        <w:rPr>
          <w:rStyle w:val="10"/>
          <w:sz w:val="21"/>
          <w:szCs w:val="21"/>
          <w:lang w:val="en-US" w:eastAsia="zh-CN" w:bidi="ar-SA"/>
        </w:rPr>
      </w:pPr>
      <w:r>
        <w:rPr>
          <w:rStyle w:val="10"/>
          <w:sz w:val="21"/>
          <w:szCs w:val="21"/>
          <w:lang w:val="en-US" w:eastAsia="zh-CN" w:bidi="ar-SA"/>
        </w:rPr>
        <w:t>贸易公司盖章：</w:t>
      </w:r>
      <w:r>
        <w:rPr>
          <w:rStyle w:val="10"/>
          <w:sz w:val="21"/>
          <w:szCs w:val="21"/>
          <w:u w:val="single"/>
          <w:lang w:val="en-US" w:eastAsia="zh-CN" w:bidi="ar-SA"/>
        </w:rPr>
        <w:t xml:space="preserve">                </w:t>
      </w:r>
      <w:r>
        <w:rPr>
          <w:rStyle w:val="10"/>
          <w:sz w:val="21"/>
          <w:szCs w:val="21"/>
          <w:lang w:val="en-US" w:eastAsia="zh-CN" w:bidi="ar-SA"/>
        </w:rPr>
        <w:t xml:space="preserve">     制造商盖章：</w:t>
      </w:r>
      <w:r>
        <w:rPr>
          <w:rStyle w:val="10"/>
          <w:sz w:val="21"/>
          <w:szCs w:val="21"/>
          <w:u w:val="single"/>
          <w:lang w:val="en-US" w:eastAsia="zh-CN" w:bidi="ar-SA"/>
        </w:rPr>
        <w:t xml:space="preserve">                 </w:t>
      </w:r>
    </w:p>
    <w:p>
      <w:pPr>
        <w:spacing w:line="360" w:lineRule="auto"/>
        <w:jc w:val="both"/>
        <w:textAlignment w:val="baseline"/>
        <w:rPr>
          <w:rStyle w:val="10"/>
          <w:sz w:val="21"/>
          <w:szCs w:val="21"/>
          <w:lang w:val="en-US" w:eastAsia="zh-CN" w:bidi="ar-SA"/>
        </w:rPr>
      </w:pPr>
    </w:p>
    <w:p>
      <w:pPr>
        <w:pStyle w:val="15"/>
        <w:keepNext/>
        <w:keepLines/>
        <w:widowControl/>
        <w:spacing w:before="0" w:after="0" w:line="360" w:lineRule="auto"/>
        <w:ind w:firstLine="548" w:firstLineChars="196"/>
        <w:textAlignment w:val="baseline"/>
        <w:rPr>
          <w:rStyle w:val="10"/>
          <w:rFonts w:ascii="Times New Roman" w:hAnsi="Times New Roman" w:eastAsia="黑体"/>
          <w:sz w:val="28"/>
          <w:szCs w:val="21"/>
          <w:lang w:val="en-US" w:eastAsia="zh-CN" w:bidi="ar-SA"/>
        </w:rPr>
      </w:pPr>
      <w:r>
        <w:rPr>
          <w:rStyle w:val="10"/>
          <w:rFonts w:ascii="Times New Roman" w:hAnsi="Times New Roman" w:eastAsia="黑体"/>
          <w:sz w:val="28"/>
          <w:szCs w:val="21"/>
          <w:lang w:val="en-US" w:eastAsia="zh-CN" w:bidi="ar-SA"/>
        </w:rPr>
        <w:br w:type="page"/>
      </w: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12、投标人为医疗器械生产企业的：第二类、第三类医疗器械生产企业提供《医疗器械生产许可证》、第一类医疗器械生产企业提供第一类医疗器械生产备案凭证；</w:t>
      </w: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投标人为医疗器械经营企业的：第三类医疗器械经营企业提供《医疗器械经营许可证》、第二类医疗器械经营企业提供第二类医疗器械经营备案凭证；</w:t>
      </w: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（适用于按医疗器械管理的货物）；</w:t>
      </w: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p>
    <w:p>
      <w:pPr>
        <w:spacing w:line="360" w:lineRule="auto"/>
        <w:jc w:val="both"/>
        <w:textAlignment w:val="baseline"/>
        <w:rPr>
          <w:rStyle w:val="10"/>
          <w:rFonts w:ascii="宋体" w:hAnsi="宋体"/>
          <w:b/>
          <w:sz w:val="21"/>
          <w:szCs w:val="21"/>
          <w:lang w:val="en-US" w:eastAsia="zh-CN" w:bidi="ar-SA"/>
        </w:rPr>
      </w:pP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13、食品药品监督管理部门核发的完整有效的医疗器械注册或备案证明；（适用于按医疗器械管理的设备）</w:t>
      </w:r>
    </w:p>
    <w:p>
      <w:pPr>
        <w:spacing w:line="360" w:lineRule="auto"/>
        <w:jc w:val="both"/>
        <w:textAlignment w:val="baseline"/>
        <w:rPr>
          <w:rStyle w:val="10"/>
          <w:rFonts w:ascii="宋体" w:hAnsi="宋体"/>
          <w:b/>
          <w:sz w:val="21"/>
          <w:szCs w:val="21"/>
          <w:lang w:val="en-US" w:eastAsia="zh-CN" w:bidi="ar-SA"/>
        </w:rPr>
      </w:pP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14、投标机型的样本或彩页和原厂技术参数</w:t>
      </w:r>
    </w:p>
    <w:p>
      <w:pPr>
        <w:spacing w:line="360" w:lineRule="auto"/>
        <w:jc w:val="both"/>
        <w:textAlignment w:val="baseline"/>
        <w:rPr>
          <w:rStyle w:val="10"/>
          <w:rFonts w:ascii="宋体" w:hAnsi="宋体"/>
          <w:b/>
          <w:sz w:val="21"/>
          <w:szCs w:val="21"/>
          <w:lang w:val="en-US" w:eastAsia="zh-CN" w:bidi="ar-SA"/>
        </w:rPr>
      </w:pPr>
    </w:p>
    <w:p>
      <w:pPr>
        <w:spacing w:line="360" w:lineRule="auto"/>
        <w:jc w:val="both"/>
        <w:textAlignment w:val="baseline"/>
        <w:rPr>
          <w:rStyle w:val="10"/>
          <w:rFonts w:ascii="宋体" w:hAnsi="宋体"/>
          <w:b/>
          <w:sz w:val="21"/>
          <w:szCs w:val="21"/>
          <w:lang w:val="en-US" w:eastAsia="zh-CN" w:bidi="ar-SA"/>
        </w:rPr>
      </w:pPr>
    </w:p>
    <w:p>
      <w:pPr>
        <w:spacing w:line="360" w:lineRule="auto"/>
        <w:jc w:val="both"/>
        <w:textAlignment w:val="baseline"/>
        <w:rPr>
          <w:rStyle w:val="10"/>
          <w:rFonts w:ascii="宋体" w:hAnsi="宋体"/>
          <w:b/>
          <w:sz w:val="21"/>
          <w:szCs w:val="21"/>
          <w:lang w:val="en-US" w:eastAsia="zh-CN" w:bidi="ar-SA"/>
        </w:rPr>
      </w:pPr>
    </w:p>
    <w:p>
      <w:pPr>
        <w:spacing w:line="360" w:lineRule="auto"/>
        <w:jc w:val="both"/>
        <w:textAlignment w:val="baseline"/>
        <w:rPr>
          <w:rStyle w:val="10"/>
          <w:rFonts w:ascii="宋体" w:hAnsi="宋体"/>
          <w:b/>
          <w:sz w:val="21"/>
          <w:szCs w:val="21"/>
          <w:lang w:val="en-US" w:eastAsia="zh-CN" w:bidi="ar-SA"/>
        </w:rPr>
      </w:pPr>
    </w:p>
    <w:p>
      <w:pPr>
        <w:spacing w:line="360" w:lineRule="auto"/>
        <w:jc w:val="both"/>
        <w:textAlignment w:val="baseline"/>
        <w:rPr>
          <w:rStyle w:val="10"/>
          <w:rFonts w:ascii="宋体" w:hAnsi="宋体"/>
          <w:b/>
          <w:sz w:val="21"/>
          <w:szCs w:val="21"/>
          <w:lang w:val="en-US" w:eastAsia="zh-CN" w:bidi="ar-SA"/>
        </w:rPr>
      </w:pPr>
    </w:p>
    <w:p>
      <w:pPr>
        <w:spacing w:line="360" w:lineRule="auto"/>
        <w:jc w:val="both"/>
        <w:textAlignment w:val="baseline"/>
        <w:rPr>
          <w:rStyle w:val="10"/>
          <w:rFonts w:ascii="宋体" w:hAnsi="宋体"/>
          <w:b/>
          <w:sz w:val="21"/>
          <w:szCs w:val="21"/>
          <w:lang w:val="en-US" w:eastAsia="zh-CN" w:bidi="ar-SA"/>
        </w:rPr>
      </w:pPr>
    </w:p>
    <w:p>
      <w:pPr>
        <w:pStyle w:val="15"/>
        <w:keepNext/>
        <w:keepLines/>
        <w:widowControl/>
        <w:spacing w:before="0" w:after="0" w:line="360" w:lineRule="auto"/>
        <w:ind w:firstLine="413" w:firstLineChars="196"/>
        <w:textAlignment w:val="baseline"/>
        <w:rPr>
          <w:rStyle w:val="10"/>
          <w:rFonts w:ascii="宋体" w:hAnsi="宋体" w:eastAsia="宋体"/>
          <w:b/>
          <w:sz w:val="21"/>
          <w:szCs w:val="21"/>
          <w:lang w:val="en-US" w:eastAsia="zh-CN" w:bidi="ar-SA"/>
        </w:rPr>
      </w:pPr>
      <w:r>
        <w:rPr>
          <w:rStyle w:val="10"/>
          <w:rFonts w:ascii="宋体" w:hAnsi="宋体" w:eastAsia="宋体"/>
          <w:b/>
          <w:sz w:val="21"/>
          <w:szCs w:val="21"/>
          <w:lang w:val="en-US" w:eastAsia="zh-CN" w:bidi="ar-SA"/>
        </w:rPr>
        <w:t>15、</w:t>
      </w:r>
      <w:r>
        <w:rPr>
          <w:rStyle w:val="10"/>
          <w:rFonts w:ascii="宋体" w:hAnsi="宋体" w:eastAsia="宋体"/>
          <w:b/>
          <w:sz w:val="21"/>
          <w:szCs w:val="21"/>
          <w:lang w:val="en-US" w:eastAsia="zh-CN" w:bidi="ar-SA"/>
        </w:rPr>
        <w:tab/>
      </w:r>
      <w:r>
        <w:rPr>
          <w:rStyle w:val="10"/>
          <w:rFonts w:ascii="宋体" w:hAnsi="宋体" w:eastAsia="宋体"/>
          <w:b/>
          <w:sz w:val="21"/>
          <w:szCs w:val="21"/>
          <w:lang w:val="en-US" w:eastAsia="zh-CN" w:bidi="ar-SA"/>
        </w:rPr>
        <w:t>投标人认为有必要提供的其它文件。</w:t>
      </w:r>
    </w:p>
    <w:p>
      <w:pPr>
        <w:spacing w:line="360" w:lineRule="auto"/>
        <w:jc w:val="both"/>
        <w:textAlignment w:val="baseline"/>
        <w:rPr>
          <w:rStyle w:val="10"/>
          <w:rFonts w:ascii="宋体" w:hAnsi="宋体"/>
          <w:b/>
          <w:sz w:val="21"/>
          <w:szCs w:val="21"/>
          <w:lang w:val="en-US" w:eastAsia="zh-CN" w:bidi="ar-SA"/>
        </w:rPr>
      </w:pPr>
    </w:p>
    <w:p>
      <w:pPr>
        <w:spacing w:line="360" w:lineRule="auto"/>
        <w:jc w:val="both"/>
        <w:textAlignment w:val="baseline"/>
        <w:rPr>
          <w:rStyle w:val="10"/>
          <w:rFonts w:ascii="宋体" w:hAnsi="宋体"/>
          <w:b/>
          <w:sz w:val="21"/>
          <w:szCs w:val="21"/>
          <w:lang w:val="en-US" w:eastAsia="zh-CN" w:bidi="ar-SA"/>
        </w:rPr>
      </w:pPr>
    </w:p>
    <w:p>
      <w:pPr>
        <w:snapToGrid w:val="0"/>
        <w:spacing w:line="360" w:lineRule="auto"/>
        <w:ind w:firstLine="420" w:firstLineChars="200"/>
        <w:jc w:val="center"/>
        <w:textAlignment w:val="baseline"/>
        <w:rPr>
          <w:rStyle w:val="10"/>
          <w:sz w:val="21"/>
          <w:lang w:val="en-US" w:eastAsia="zh-CN" w:bidi="ar-SA"/>
        </w:rPr>
      </w:pPr>
    </w:p>
    <w:p>
      <w:bookmarkStart w:id="0" w:name="_GoBack"/>
      <w:bookmarkEnd w:id="0"/>
    </w:p>
    <w:sectPr>
      <w:footerReference r:id="rId7" w:type="default"/>
      <w:footerReference r:id="rId8" w:type="even"/>
      <w:pgSz w:w="11906" w:h="16838"/>
      <w:pgMar w:top="1418" w:right="1418" w:bottom="1418" w:left="1418"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22"/>
        <w:sz w:val="18"/>
        <w:lang w:val="en-US" w:eastAsia="zh-CN" w:bidi="ar-SA"/>
      </w:rPr>
    </w:pPr>
    <w:r>
      <w:rPr>
        <w:rStyle w:val="10"/>
        <w:sz w:val="18"/>
        <w:lang w:val="en-US" w:eastAsia="zh-CN" w:bidi="ar-SA"/>
      </w:rPr>
      <mc:AlternateContent>
        <mc:Choice Requires="wps">
          <w:drawing>
            <wp:anchor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jc w:val="both"/>
                            <w:textAlignment w:val="baseline"/>
                            <w:rPr>
                              <w:rStyle w:val="10"/>
                              <w:sz w:val="18"/>
                              <w:lang w:val="en-US" w:eastAsia="zh-CN" w:bidi="ar-SA"/>
                            </w:rPr>
                          </w:pPr>
                        </w:p>
                        <w:p>
                          <w:pPr>
                            <w:jc w:val="both"/>
                            <w:textAlignment w:val="baseline"/>
                            <w:rPr>
                              <w:rStyle w:val="10"/>
                              <w:sz w:val="2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0.35pt;width:4.55pt;mso-position-horizontal:center;mso-position-horizontal-relative:margin;z-index:524288;mso-width-relative:page;mso-height-relative:page;" filled="f" stroked="f" coordsize="21600,21600" o:gfxdata="UEsDBAoAAAAAAIdO4kAAAAAAAAAAAAAAAAAEAAAAZHJzL1BLAwQUAAAACACHTuJAa9DQTdMAAAAC&#10;AQAADwAAAGRycy9kb3ducmV2LnhtbE2PzU7DMBCE70h9B2uReqN2eig0xKlQBSekijQcODrxNrEa&#10;r0Ps/vD2LFzgstJoRjPfFpurH8QZp+gCacgWCgRSG6yjTsN7/XL3ACImQ9YMgVDDF0bYlLObwuQ2&#10;XKjC8z51gkso5kZDn9KYSxnbHr2JizAisXcIkzeJ5dRJO5kLl/tBLpVaSW8c8UJvRtz22B73J6/h&#10;6YOqZ/e5a96qQ+Xqeq3odXXUen6bqUcQCa/pLww/+IwOJTM14UQ2ikEDP5J+L3vrDESjYanuQZaF&#10;/I9efgNQSwMEFAAAAAgAh07iQDs+fVu6AQAAcAMAAA4AAABkcnMvZTJvRG9jLnhtbK1TS27bMBDd&#10;F+gdCO5rWmncBILlAIWRokDRFkh6AJoiLQL8gUNb8gXaG3TVTfc9l8/RISU7TbLJohtqNDN6894b&#10;ankzWEP2MoL2rqHVbE6JdMK32m0b+u3+9s01JZC4a7nxTjb0IIHerF6/Wvahlhe+86aVkSCIg7oP&#10;De1SCjVjIDppOcx8kA6LykfLE77GLWsj7xHdGnYxn79jvY9tiF5IAMyuxyKdEONLAL1SWsi1Fzsr&#10;XRpRozQ8oSTodAC6KmyVkiJ9UQpkIqahqDSVE4dgvMknWy15vY08dFpMFPhLKDzRZLl2OPQMteaJ&#10;k13Uz6CsFtGDV2kmvGWjkOIIqqjmT7y563iQRQtaDeFsOvw/WPF5/zUS3eJNoMRxiws//vxx/PXn&#10;+Ps7qbI9fYAau+4C9qXhvR9y65QHTGbVg4o2P1EPwTqaezibK4dEBCYXV1fXC0oEVqq31eXlIoOw&#10;h29DhPRBekty0NCIqyuO8v0nSGPrqSWPcv5WG4N5Xhv3KIGYOcMy8ZFgjtKwGSbWG98eUIz56NDI&#10;fClOQTwFm1OwC1FvO6RTJBdIXEThPV2avOl/38vghx9l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0NBN0wAAAAIBAAAPAAAAAAAAAAEAIAAAACIAAABkcnMvZG93bnJldi54bWxQSwECFAAUAAAA&#10;CACHTuJAOz59W7oBAABwAwAADgAAAAAAAAABACAAAAAiAQAAZHJzL2Uyb0RvYy54bWxQSwUGAAAA&#10;AAYABgBZAQAATgUAAAAA&#10;">
              <v:path/>
              <v:fill on="f" focussize="0,0"/>
              <v:stroke on="f"/>
              <v:imagedata o:title=""/>
              <o:lock v:ext="edit"/>
              <v:textbox inset="0mm,0mm,0mm,0mm">
                <w:txbxContent>
                  <w:p>
                    <w:pPr>
                      <w:snapToGrid w:val="0"/>
                      <w:jc w:val="both"/>
                      <w:textAlignment w:val="baseline"/>
                      <w:rPr>
                        <w:rStyle w:val="10"/>
                        <w:sz w:val="18"/>
                        <w:lang w:val="en-US" w:eastAsia="zh-CN" w:bidi="ar-SA"/>
                      </w:rPr>
                    </w:pPr>
                  </w:p>
                  <w:p>
                    <w:pPr>
                      <w:jc w:val="both"/>
                      <w:textAlignment w:val="baseline"/>
                      <w:rPr>
                        <w:rStyle w:val="10"/>
                        <w:sz w:val="21"/>
                        <w:lang w:val="en-US" w:eastAsia="zh-CN" w:bidi="ar-SA"/>
                      </w:rPr>
                    </w:pPr>
                  </w:p>
                </w:txbxContent>
              </v:textbox>
            </v:shape>
          </w:pict>
        </mc:Fallback>
      </mc:AlternateContent>
    </w:r>
  </w:p>
  <w:p>
    <w:pPr>
      <w:pStyle w:val="4"/>
      <w:widowControl/>
      <w:snapToGrid w:val="0"/>
      <w:jc w:val="center"/>
      <w:textAlignment w:val="baseline"/>
      <w:rPr>
        <w:rStyle w:val="10"/>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widowControl/>
      <w:snapToGrid w:val="0"/>
      <w:jc w:val="left"/>
      <w:textAlignment w:val="baseline"/>
      <w:rPr>
        <w:rStyle w:val="22"/>
        <w:sz w:val="18"/>
        <w:lang w:val="en-US" w:eastAsia="zh-CN" w:bidi="ar-SA"/>
      </w:rPr>
    </w:pPr>
  </w:p>
  <w:p>
    <w:pPr>
      <w:pStyle w:val="4"/>
      <w:widowControl/>
      <w:snapToGrid w:val="0"/>
      <w:jc w:val="left"/>
      <w:textAlignment w:val="baseline"/>
      <w:rPr>
        <w:rStyle w:val="10"/>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10"/>
        <w:sz w:val="18"/>
        <w:lang w:val="en-US" w:eastAsia="zh-CN" w:bidi="ar-SA"/>
      </w:rPr>
    </w:pPr>
    <w:r>
      <w:rPr>
        <w:rStyle w:val="10"/>
        <w:sz w:val="18"/>
        <w:lang w:val="en-US" w:eastAsia="zh-CN" w:bidi="ar-SA"/>
      </w:rPr>
      <w:t>第页，共</w:t>
    </w:r>
    <w:r>
      <w:rPr>
        <w:rStyle w:val="10"/>
        <w:sz w:val="18"/>
        <w:lang w:bidi="ar-SA"/>
      </w:rPr>
      <w:t>73</w:t>
    </w:r>
    <w:r>
      <w:rPr>
        <w:rStyle w:val="10"/>
        <w:sz w:val="18"/>
        <w:lang w:val="en-US" w:eastAsia="zh-CN" w:bidi="ar-S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widowControl/>
      <w:snapToGrid w:val="0"/>
      <w:jc w:val="left"/>
      <w:textAlignment w:val="baseline"/>
      <w:rPr>
        <w:rStyle w:val="22"/>
        <w:sz w:val="18"/>
        <w:lang w:val="en-US" w:eastAsia="zh-CN" w:bidi="ar-SA"/>
      </w:rPr>
    </w:pPr>
  </w:p>
  <w:p>
    <w:pPr>
      <w:pStyle w:val="4"/>
      <w:widowControl/>
      <w:snapToGrid w:val="0"/>
      <w:ind w:right="360"/>
      <w:jc w:val="left"/>
      <w:textAlignment w:val="baseline"/>
      <w:rPr>
        <w:rStyle w:val="10"/>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10"/>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single" w:color="000000" w:sz="6" w:space="0"/>
      </w:pBdr>
      <w:snapToGrid w:val="0"/>
      <w:jc w:val="right"/>
      <w:textAlignment w:val="baseline"/>
      <w:rPr>
        <w:rStyle w:val="10"/>
        <w:rFonts w:ascii="宋体" w:hAnsi="宋体"/>
        <w:sz w:val="18"/>
        <w:szCs w:val="18"/>
        <w:lang w:val="en-US" w:eastAsia="zh-CN" w:bidi="ar-SA"/>
      </w:rPr>
    </w:pPr>
    <w:r>
      <w:rPr>
        <w:rStyle w:val="10"/>
        <w:rFonts w:ascii="宋体" w:hAnsi="宋体"/>
        <w:sz w:val="18"/>
        <w:szCs w:val="18"/>
        <w:lang w:val="en-US" w:eastAsia="zh-CN" w:bidi="ar-S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800"/>
    <w:multiLevelType w:val="multilevel"/>
    <w:tmpl w:val="07C41800"/>
    <w:lvl w:ilvl="0" w:tentative="0">
      <w:start w:val="1"/>
      <w:numFmt w:val="decimal"/>
      <w:lvlText w:val="%1）"/>
      <w:lvlJc w:val="left"/>
      <w:pPr>
        <w:widowControl/>
        <w:tabs>
          <w:tab w:val="left" w:pos="454"/>
        </w:tabs>
        <w:ind w:left="0" w:firstLine="454"/>
        <w:textAlignment w:val="baseline"/>
      </w:pPr>
      <w:rPr>
        <w:rStyle w:val="10"/>
        <w:rFonts w:ascii="Arial" w:hAnsi="Arial"/>
        <w:b w:val="0"/>
        <w:i w:val="0"/>
        <w:sz w:val="21"/>
      </w:rPr>
    </w:lvl>
    <w:lvl w:ilvl="1" w:tentative="0">
      <w:start w:val="1"/>
      <w:numFmt w:val="lowerLetter"/>
      <w:lvlText w:val="%1)"/>
      <w:lvlJc w:val="left"/>
      <w:pPr>
        <w:widowControl/>
        <w:tabs>
          <w:tab w:val="left" w:pos="840"/>
        </w:tabs>
        <w:ind w:left="840" w:hanging="420"/>
        <w:textAlignment w:val="baseline"/>
      </w:pPr>
      <w:rPr>
        <w:rStyle w:val="10"/>
      </w:rPr>
    </w:lvl>
    <w:lvl w:ilvl="2" w:tentative="0">
      <w:start w:val="1"/>
      <w:numFmt w:val="lowerRoman"/>
      <w:lvlText w:val="%1."/>
      <w:lvlJc w:val="right"/>
      <w:pPr>
        <w:widowControl/>
        <w:tabs>
          <w:tab w:val="left" w:pos="1260"/>
        </w:tabs>
        <w:ind w:left="1260" w:hanging="420"/>
        <w:textAlignment w:val="baseline"/>
      </w:pPr>
      <w:rPr>
        <w:rStyle w:val="10"/>
      </w:rPr>
    </w:lvl>
    <w:lvl w:ilvl="3" w:tentative="0">
      <w:start w:val="1"/>
      <w:numFmt w:val="decimal"/>
      <w:lvlText w:val="%1."/>
      <w:lvlJc w:val="left"/>
      <w:pPr>
        <w:widowControl/>
        <w:tabs>
          <w:tab w:val="left" w:pos="1680"/>
        </w:tabs>
        <w:ind w:left="1680" w:hanging="420"/>
        <w:textAlignment w:val="baseline"/>
      </w:pPr>
      <w:rPr>
        <w:rStyle w:val="10"/>
      </w:rPr>
    </w:lvl>
    <w:lvl w:ilvl="4" w:tentative="0">
      <w:start w:val="1"/>
      <w:numFmt w:val="lowerLetter"/>
      <w:lvlText w:val="%1)"/>
      <w:lvlJc w:val="left"/>
      <w:pPr>
        <w:widowControl/>
        <w:tabs>
          <w:tab w:val="left" w:pos="2100"/>
        </w:tabs>
        <w:ind w:left="2100" w:hanging="420"/>
        <w:textAlignment w:val="baseline"/>
      </w:pPr>
      <w:rPr>
        <w:rStyle w:val="10"/>
      </w:rPr>
    </w:lvl>
    <w:lvl w:ilvl="5" w:tentative="0">
      <w:start w:val="1"/>
      <w:numFmt w:val="lowerRoman"/>
      <w:lvlText w:val="%1."/>
      <w:lvlJc w:val="right"/>
      <w:pPr>
        <w:widowControl/>
        <w:tabs>
          <w:tab w:val="left" w:pos="2520"/>
        </w:tabs>
        <w:ind w:left="2520" w:hanging="420"/>
        <w:textAlignment w:val="baseline"/>
      </w:pPr>
      <w:rPr>
        <w:rStyle w:val="10"/>
      </w:rPr>
    </w:lvl>
    <w:lvl w:ilvl="6" w:tentative="0">
      <w:start w:val="1"/>
      <w:numFmt w:val="decimal"/>
      <w:lvlText w:val="%1."/>
      <w:lvlJc w:val="left"/>
      <w:pPr>
        <w:widowControl/>
        <w:tabs>
          <w:tab w:val="left" w:pos="2940"/>
        </w:tabs>
        <w:ind w:left="2940" w:hanging="420"/>
        <w:textAlignment w:val="baseline"/>
      </w:pPr>
      <w:rPr>
        <w:rStyle w:val="10"/>
      </w:rPr>
    </w:lvl>
    <w:lvl w:ilvl="7" w:tentative="0">
      <w:start w:val="1"/>
      <w:numFmt w:val="lowerLetter"/>
      <w:lvlText w:val="%1)"/>
      <w:lvlJc w:val="left"/>
      <w:pPr>
        <w:widowControl/>
        <w:tabs>
          <w:tab w:val="left" w:pos="3360"/>
        </w:tabs>
        <w:ind w:left="3360" w:hanging="420"/>
        <w:textAlignment w:val="baseline"/>
      </w:pPr>
      <w:rPr>
        <w:rStyle w:val="10"/>
      </w:rPr>
    </w:lvl>
    <w:lvl w:ilvl="8" w:tentative="0">
      <w:start w:val="1"/>
      <w:numFmt w:val="lowerRoman"/>
      <w:lvlText w:val="%1."/>
      <w:lvlJc w:val="right"/>
      <w:pPr>
        <w:widowControl/>
        <w:tabs>
          <w:tab w:val="left" w:pos="3780"/>
        </w:tabs>
        <w:ind w:left="3780" w:hanging="420"/>
        <w:textAlignment w:val="baseline"/>
      </w:pPr>
      <w:rPr>
        <w:rStyle w:val="10"/>
      </w:rPr>
    </w:lvl>
  </w:abstractNum>
  <w:abstractNum w:abstractNumId="1">
    <w:nsid w:val="123F3DDF"/>
    <w:multiLevelType w:val="multilevel"/>
    <w:tmpl w:val="123F3DDF"/>
    <w:lvl w:ilvl="0" w:tentative="0">
      <w:start w:val="1"/>
      <w:numFmt w:val="decimal"/>
      <w:lvlText w:val="%1."/>
      <w:lvlJc w:val="left"/>
      <w:pPr>
        <w:widowControl/>
        <w:ind w:left="842" w:hanging="360"/>
        <w:textAlignment w:val="baseline"/>
      </w:pPr>
      <w:rPr>
        <w:rStyle w:val="10"/>
      </w:rPr>
    </w:lvl>
    <w:lvl w:ilvl="1" w:tentative="0">
      <w:start w:val="1"/>
      <w:numFmt w:val="lowerLetter"/>
      <w:lvlText w:val="%1)"/>
      <w:lvlJc w:val="left"/>
      <w:pPr>
        <w:widowControl/>
        <w:ind w:left="1322" w:hanging="420"/>
        <w:textAlignment w:val="baseline"/>
      </w:pPr>
      <w:rPr>
        <w:rStyle w:val="10"/>
      </w:rPr>
    </w:lvl>
    <w:lvl w:ilvl="2" w:tentative="0">
      <w:start w:val="1"/>
      <w:numFmt w:val="lowerRoman"/>
      <w:lvlText w:val="%1."/>
      <w:lvlJc w:val="right"/>
      <w:pPr>
        <w:widowControl/>
        <w:ind w:left="1742" w:hanging="420"/>
        <w:textAlignment w:val="baseline"/>
      </w:pPr>
      <w:rPr>
        <w:rStyle w:val="10"/>
      </w:rPr>
    </w:lvl>
    <w:lvl w:ilvl="3" w:tentative="0">
      <w:start w:val="1"/>
      <w:numFmt w:val="decimal"/>
      <w:lvlText w:val="%1."/>
      <w:lvlJc w:val="left"/>
      <w:pPr>
        <w:widowControl/>
        <w:ind w:left="2162" w:hanging="420"/>
        <w:textAlignment w:val="baseline"/>
      </w:pPr>
      <w:rPr>
        <w:rStyle w:val="10"/>
      </w:rPr>
    </w:lvl>
    <w:lvl w:ilvl="4" w:tentative="0">
      <w:start w:val="1"/>
      <w:numFmt w:val="lowerLetter"/>
      <w:lvlText w:val="%1)"/>
      <w:lvlJc w:val="left"/>
      <w:pPr>
        <w:widowControl/>
        <w:ind w:left="2582" w:hanging="420"/>
        <w:textAlignment w:val="baseline"/>
      </w:pPr>
      <w:rPr>
        <w:rStyle w:val="10"/>
      </w:rPr>
    </w:lvl>
    <w:lvl w:ilvl="5" w:tentative="0">
      <w:start w:val="1"/>
      <w:numFmt w:val="lowerRoman"/>
      <w:lvlText w:val="%1."/>
      <w:lvlJc w:val="right"/>
      <w:pPr>
        <w:widowControl/>
        <w:ind w:left="3002" w:hanging="420"/>
        <w:textAlignment w:val="baseline"/>
      </w:pPr>
      <w:rPr>
        <w:rStyle w:val="10"/>
      </w:rPr>
    </w:lvl>
    <w:lvl w:ilvl="6" w:tentative="0">
      <w:start w:val="1"/>
      <w:numFmt w:val="decimal"/>
      <w:lvlText w:val="%1."/>
      <w:lvlJc w:val="left"/>
      <w:pPr>
        <w:widowControl/>
        <w:ind w:left="3422" w:hanging="420"/>
        <w:textAlignment w:val="baseline"/>
      </w:pPr>
      <w:rPr>
        <w:rStyle w:val="10"/>
      </w:rPr>
    </w:lvl>
    <w:lvl w:ilvl="7" w:tentative="0">
      <w:start w:val="1"/>
      <w:numFmt w:val="lowerLetter"/>
      <w:lvlText w:val="%1)"/>
      <w:lvlJc w:val="left"/>
      <w:pPr>
        <w:widowControl/>
        <w:ind w:left="3842" w:hanging="420"/>
        <w:textAlignment w:val="baseline"/>
      </w:pPr>
      <w:rPr>
        <w:rStyle w:val="10"/>
      </w:rPr>
    </w:lvl>
    <w:lvl w:ilvl="8" w:tentative="0">
      <w:start w:val="1"/>
      <w:numFmt w:val="lowerRoman"/>
      <w:lvlText w:val="%1."/>
      <w:lvlJc w:val="right"/>
      <w:pPr>
        <w:widowControl/>
        <w:ind w:left="4262" w:hanging="420"/>
        <w:textAlignment w:val="baseline"/>
      </w:pPr>
      <w:rPr>
        <w:rStyle w:val="10"/>
      </w:rPr>
    </w:lvl>
  </w:abstractNum>
  <w:abstractNum w:abstractNumId="2">
    <w:nsid w:val="14481BD7"/>
    <w:multiLevelType w:val="singleLevel"/>
    <w:tmpl w:val="14481BD7"/>
    <w:lvl w:ilvl="0" w:tentative="0">
      <w:start w:val="1"/>
      <w:numFmt w:val="chineseCounting"/>
      <w:suff w:val="nothing"/>
      <w:lvlText w:val="%1、"/>
      <w:lvlJc w:val="left"/>
      <w:pPr>
        <w:widowControl/>
        <w:textAlignment w:val="baseline"/>
      </w:pPr>
      <w:rPr>
        <w:rStyle w:val="10"/>
      </w:rPr>
    </w:lvl>
  </w:abstractNum>
  <w:abstractNum w:abstractNumId="3">
    <w:nsid w:val="518E05BC"/>
    <w:multiLevelType w:val="multilevel"/>
    <w:tmpl w:val="518E05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EB764C"/>
    <w:multiLevelType w:val="multilevel"/>
    <w:tmpl w:val="76EB764C"/>
    <w:lvl w:ilvl="0" w:tentative="0">
      <w:start w:val="1"/>
      <w:numFmt w:val="decimal"/>
      <w:suff w:val="nothing"/>
      <w:lvlText w:val="%1. "/>
      <w:lvlJc w:val="left"/>
      <w:pPr>
        <w:ind w:left="1283" w:hanging="1283"/>
      </w:pPr>
      <w:rPr>
        <w:rFonts w:hint="eastAsia" w:ascii="宋体" w:eastAsia="宋体"/>
        <w:b/>
        <w:i w:val="0"/>
        <w:sz w:val="24"/>
      </w:rPr>
    </w:lvl>
    <w:lvl w:ilvl="1" w:tentative="0">
      <w:start w:val="1"/>
      <w:numFmt w:val="decimal"/>
      <w:suff w:val="nothing"/>
      <w:lvlText w:val="%1.%2 "/>
      <w:lvlJc w:val="left"/>
      <w:pPr>
        <w:ind w:left="576" w:hanging="576"/>
      </w:pPr>
      <w:rPr>
        <w:rFonts w:hint="eastAsia" w:ascii="宋体" w:eastAsia="宋体"/>
        <w:b w:val="0"/>
        <w:i w:val="0"/>
        <w:sz w:val="24"/>
        <w:szCs w:val="21"/>
      </w:rPr>
    </w:lvl>
    <w:lvl w:ilvl="2" w:tentative="0">
      <w:start w:val="1"/>
      <w:numFmt w:val="decimal"/>
      <w:pStyle w:val="3"/>
      <w:suff w:val="nothing"/>
      <w:lvlText w:val="%1.%2.%3 "/>
      <w:lvlJc w:val="left"/>
      <w:pPr>
        <w:ind w:left="0" w:firstLine="0"/>
      </w:pPr>
      <w:rPr>
        <w:rFonts w:hint="eastAsia" w:ascii="宋体" w:eastAsia="宋体"/>
        <w:b w:val="0"/>
        <w:i w:val="0"/>
        <w:sz w:val="24"/>
        <w:szCs w:val="21"/>
      </w:rPr>
    </w:lvl>
    <w:lvl w:ilvl="3" w:tentative="0">
      <w:start w:val="1"/>
      <w:numFmt w:val="decimal"/>
      <w:lvlText w:val="%1.%2.%3.%4"/>
      <w:lvlJc w:val="left"/>
      <w:pPr>
        <w:ind w:left="864" w:hanging="864"/>
      </w:pPr>
      <w:rPr>
        <w:rFonts w:hint="eastAsia"/>
        <w:b w:val="0"/>
        <w:sz w:val="21"/>
        <w:szCs w:val="21"/>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7E70560E"/>
    <w:multiLevelType w:val="multilevel"/>
    <w:tmpl w:val="7E70560E"/>
    <w:lvl w:ilvl="0" w:tentative="0">
      <w:start w:val="1"/>
      <w:numFmt w:val="decimal"/>
      <w:lvlText w:val="%1."/>
      <w:lvlJc w:val="left"/>
      <w:pPr>
        <w:tabs>
          <w:tab w:val="left" w:pos="420"/>
        </w:tabs>
        <w:ind w:left="630" w:hanging="420"/>
      </w:pPr>
      <w:rPr>
        <w:rFonts w:hint="default"/>
      </w:rPr>
    </w:lvl>
    <w:lvl w:ilvl="1" w:tentative="0">
      <w:start w:val="1"/>
      <w:numFmt w:val="lowerLetter"/>
      <w:lvlText w:val="%2)"/>
      <w:lvlJc w:val="left"/>
      <w:pPr>
        <w:tabs>
          <w:tab w:val="left" w:pos="840"/>
        </w:tabs>
        <w:ind w:left="1050" w:hanging="420"/>
      </w:pPr>
    </w:lvl>
    <w:lvl w:ilvl="2" w:tentative="0">
      <w:start w:val="1"/>
      <w:numFmt w:val="lowerRoman"/>
      <w:lvlText w:val="%3."/>
      <w:lvlJc w:val="right"/>
      <w:pPr>
        <w:tabs>
          <w:tab w:val="left" w:pos="1260"/>
        </w:tabs>
        <w:ind w:left="1470" w:hanging="420"/>
      </w:pPr>
    </w:lvl>
    <w:lvl w:ilvl="3" w:tentative="0">
      <w:start w:val="1"/>
      <w:numFmt w:val="decimal"/>
      <w:lvlText w:val="%4."/>
      <w:lvlJc w:val="left"/>
      <w:pPr>
        <w:tabs>
          <w:tab w:val="left" w:pos="1680"/>
        </w:tabs>
        <w:ind w:left="1890" w:hanging="420"/>
      </w:pPr>
    </w:lvl>
    <w:lvl w:ilvl="4" w:tentative="0">
      <w:start w:val="1"/>
      <w:numFmt w:val="lowerLetter"/>
      <w:lvlText w:val="%5)"/>
      <w:lvlJc w:val="left"/>
      <w:pPr>
        <w:tabs>
          <w:tab w:val="left" w:pos="2100"/>
        </w:tabs>
        <w:ind w:left="2310" w:hanging="420"/>
      </w:pPr>
    </w:lvl>
    <w:lvl w:ilvl="5" w:tentative="0">
      <w:start w:val="1"/>
      <w:numFmt w:val="lowerRoman"/>
      <w:lvlText w:val="%6."/>
      <w:lvlJc w:val="right"/>
      <w:pPr>
        <w:tabs>
          <w:tab w:val="left" w:pos="2520"/>
        </w:tabs>
        <w:ind w:left="2730" w:hanging="420"/>
      </w:pPr>
    </w:lvl>
    <w:lvl w:ilvl="6" w:tentative="0">
      <w:start w:val="1"/>
      <w:numFmt w:val="decimal"/>
      <w:lvlText w:val="%7."/>
      <w:lvlJc w:val="left"/>
      <w:pPr>
        <w:tabs>
          <w:tab w:val="left" w:pos="2940"/>
        </w:tabs>
        <w:ind w:left="3150" w:hanging="420"/>
      </w:pPr>
    </w:lvl>
    <w:lvl w:ilvl="7" w:tentative="0">
      <w:start w:val="1"/>
      <w:numFmt w:val="lowerLetter"/>
      <w:lvlText w:val="%8)"/>
      <w:lvlJc w:val="left"/>
      <w:pPr>
        <w:tabs>
          <w:tab w:val="left" w:pos="3360"/>
        </w:tabs>
        <w:ind w:left="3570" w:hanging="420"/>
      </w:pPr>
    </w:lvl>
    <w:lvl w:ilvl="8" w:tentative="0">
      <w:start w:val="1"/>
      <w:numFmt w:val="lowerRoman"/>
      <w:lvlText w:val="%9."/>
      <w:lvlJc w:val="right"/>
      <w:pPr>
        <w:tabs>
          <w:tab w:val="left" w:pos="3780"/>
        </w:tabs>
        <w:ind w:left="399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F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jc w:val="both"/>
      <w:textAlignment w:val="baseline"/>
    </w:pPr>
    <w:rPr>
      <w:rFonts w:ascii="Times New Roman" w:hAnsi="Times New Roman" w:eastAsia="宋体" w:cstheme="minorBidi"/>
      <w:sz w:val="21"/>
      <w:lang w:val="en-US" w:eastAsia="zh-CN" w:bidi="ar-SA"/>
    </w:rPr>
  </w:style>
  <w:style w:type="paragraph" w:styleId="3">
    <w:name w:val="heading 3"/>
    <w:next w:val="1"/>
    <w:qFormat/>
    <w:uiPriority w:val="0"/>
    <w:pPr>
      <w:keepNext/>
      <w:keepLines/>
      <w:numPr>
        <w:ilvl w:val="2"/>
        <w:numId w:val="1"/>
      </w:numPr>
      <w:outlineLvl w:val="2"/>
    </w:pPr>
    <w:rPr>
      <w:rFonts w:ascii="Times New Roman" w:hAnsi="Times New Roman" w:eastAsia="宋体" w:cs="Times New Roman"/>
      <w:bCs/>
      <w:kern w:val="0"/>
      <w:sz w:val="24"/>
      <w:szCs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Indent"/>
    <w:basedOn w:val="1"/>
    <w:qFormat/>
    <w:uiPriority w:val="0"/>
    <w:pPr>
      <w:spacing w:line="360" w:lineRule="auto"/>
      <w:ind w:firstLine="490"/>
      <w:jc w:val="left"/>
      <w:textAlignment w:val="baseline"/>
    </w:pPr>
    <w:rPr>
      <w:rFonts w:ascii="宋体" w:hAnsi="宋体"/>
      <w:sz w:val="24"/>
      <w:lang w:val="en-US" w:eastAsia="zh-CN" w:bidi="ar-SA"/>
    </w:rPr>
  </w:style>
  <w:style w:type="paragraph" w:styleId="4">
    <w:name w:val="footer"/>
    <w:basedOn w:val="1"/>
    <w:qFormat/>
    <w:uiPriority w:val="0"/>
    <w:pPr>
      <w:tabs>
        <w:tab w:val="center" w:pos="4153"/>
        <w:tab w:val="right" w:pos="8306"/>
      </w:tabs>
      <w:snapToGrid w:val="0"/>
      <w:jc w:val="left"/>
      <w:textAlignment w:val="baseline"/>
    </w:pPr>
    <w:rPr>
      <w:sz w:val="18"/>
      <w:lang w:val="en-US" w:eastAsia="zh-CN" w:bidi="ar-SA"/>
    </w:rPr>
  </w:style>
  <w:style w:type="paragraph" w:styleId="5">
    <w:name w:val="header"/>
    <w:basedOn w:val="1"/>
    <w:qFormat/>
    <w:uiPriority w:val="0"/>
    <w:pPr>
      <w:pBdr>
        <w:bottom w:val="single" w:color="000000" w:sz="6" w:space="1"/>
      </w:pBdr>
      <w:tabs>
        <w:tab w:val="center" w:pos="4153"/>
        <w:tab w:val="right" w:pos="8306"/>
      </w:tabs>
      <w:snapToGrid w:val="0"/>
      <w:jc w:val="center"/>
      <w:textAlignment w:val="baseline"/>
    </w:pPr>
    <w:rPr>
      <w:sz w:val="18"/>
      <w:lang w:val="en-US" w:eastAsia="zh-CN" w:bidi="ar-SA"/>
    </w:r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UserStyle_33"/>
    <w:basedOn w:val="1"/>
    <w:qFormat/>
    <w:uiPriority w:val="0"/>
    <w:pPr>
      <w:widowControl/>
      <w:spacing w:line="952" w:lineRule="atLeast"/>
      <w:ind w:firstLine="419"/>
      <w:jc w:val="both"/>
      <w:textAlignment w:val="baseline"/>
    </w:pPr>
    <w:rPr>
      <w:b/>
      <w:color w:val="000000"/>
      <w:sz w:val="44"/>
      <w:lang w:val="en-US" w:eastAsia="zh-CN" w:bidi="ar-SA"/>
    </w:rPr>
  </w:style>
  <w:style w:type="character" w:customStyle="1" w:styleId="10">
    <w:name w:val="NormalCharacter"/>
    <w:link w:val="1"/>
    <w:qFormat/>
    <w:uiPriority w:val="0"/>
    <w:rPr>
      <w:rFonts w:ascii="Times New Roman" w:hAnsi="Times New Roman" w:eastAsia="宋体" w:cstheme="minorBidi"/>
      <w:sz w:val="21"/>
      <w:lang w:val="en-US" w:eastAsia="zh-CN" w:bidi="ar-SA"/>
    </w:rPr>
  </w:style>
  <w:style w:type="character" w:customStyle="1" w:styleId="11">
    <w:name w:val="UserStyle_31"/>
    <w:link w:val="1"/>
    <w:qFormat/>
    <w:uiPriority w:val="0"/>
    <w:rPr>
      <w:rFonts w:eastAsia="黑体"/>
      <w:b/>
      <w:kern w:val="44"/>
      <w:sz w:val="36"/>
      <w:lang w:val="en-US" w:eastAsia="zh-CN"/>
    </w:rPr>
  </w:style>
  <w:style w:type="paragraph" w:customStyle="1" w:styleId="12">
    <w:name w:val="PlainText"/>
    <w:basedOn w:val="1"/>
    <w:qFormat/>
    <w:uiPriority w:val="0"/>
    <w:pPr>
      <w:jc w:val="both"/>
      <w:textAlignment w:val="baseline"/>
    </w:pPr>
    <w:rPr>
      <w:rFonts w:ascii="宋体" w:hAnsi="Courier New"/>
      <w:sz w:val="18"/>
      <w:lang w:val="en-US" w:eastAsia="zh-CN" w:bidi="ar-SA"/>
    </w:rPr>
  </w:style>
  <w:style w:type="paragraph" w:customStyle="1" w:styleId="13">
    <w:name w:val="UserStyle_2"/>
    <w:basedOn w:val="1"/>
    <w:qFormat/>
    <w:uiPriority w:val="0"/>
    <w:pPr>
      <w:spacing w:line="360" w:lineRule="exact"/>
      <w:ind w:firstLine="200" w:firstLineChars="200"/>
      <w:jc w:val="both"/>
      <w:textAlignment w:val="baseline"/>
    </w:pPr>
    <w:rPr>
      <w:rFonts w:ascii="Arial" w:hAnsi="Arial"/>
      <w:kern w:val="2"/>
      <w:sz w:val="21"/>
      <w:szCs w:val="24"/>
      <w:lang w:val="en-US" w:eastAsia="zh-CN" w:bidi="ar-SA"/>
    </w:rPr>
  </w:style>
  <w:style w:type="paragraph" w:customStyle="1" w:styleId="14">
    <w:name w:val="Heading1"/>
    <w:basedOn w:val="1"/>
    <w:next w:val="1"/>
    <w:qFormat/>
    <w:uiPriority w:val="0"/>
    <w:pPr>
      <w:keepNext/>
      <w:keepLines/>
      <w:spacing w:before="340" w:after="330" w:line="360" w:lineRule="auto"/>
      <w:jc w:val="center"/>
      <w:textAlignment w:val="baseline"/>
    </w:pPr>
    <w:rPr>
      <w:rFonts w:eastAsia="黑体"/>
      <w:b/>
      <w:kern w:val="44"/>
      <w:sz w:val="36"/>
      <w:lang w:val="en-US" w:eastAsia="zh-CN" w:bidi="ar-SA"/>
    </w:rPr>
  </w:style>
  <w:style w:type="paragraph" w:customStyle="1" w:styleId="15">
    <w:name w:val="Heading2"/>
    <w:basedOn w:val="1"/>
    <w:next w:val="1"/>
    <w:qFormat/>
    <w:uiPriority w:val="0"/>
    <w:pPr>
      <w:keepNext/>
      <w:keepLines/>
      <w:spacing w:before="260" w:after="260" w:line="413" w:lineRule="auto"/>
      <w:jc w:val="both"/>
      <w:textAlignment w:val="baseline"/>
    </w:pPr>
    <w:rPr>
      <w:rFonts w:ascii="Arial" w:hAnsi="Arial" w:eastAsia="黑体"/>
      <w:sz w:val="28"/>
      <w:lang w:val="en-US" w:eastAsia="zh-CN" w:bidi="ar-SA"/>
    </w:rPr>
  </w:style>
  <w:style w:type="paragraph" w:customStyle="1" w:styleId="16">
    <w:name w:val="BodyText1I2"/>
    <w:basedOn w:val="2"/>
    <w:next w:val="1"/>
    <w:qFormat/>
    <w:uiPriority w:val="0"/>
    <w:pPr>
      <w:spacing w:after="120" w:line="300" w:lineRule="auto"/>
      <w:ind w:left="420" w:leftChars="200" w:firstLine="420" w:firstLineChars="200"/>
      <w:jc w:val="left"/>
      <w:textAlignment w:val="baseline"/>
    </w:pPr>
    <w:rPr>
      <w:rFonts w:ascii="Times New Roman" w:hAnsi="宋体"/>
      <w:sz w:val="24"/>
      <w:lang w:val="en-US" w:eastAsia="zh-CN" w:bidi="ar-SA"/>
    </w:rPr>
  </w:style>
  <w:style w:type="paragraph" w:styleId="17">
    <w:name w:val="List Paragraph"/>
    <w:basedOn w:val="1"/>
    <w:qFormat/>
    <w:uiPriority w:val="34"/>
    <w:pPr>
      <w:ind w:firstLine="420" w:firstLineChars="200"/>
    </w:pPr>
  </w:style>
  <w:style w:type="paragraph" w:customStyle="1" w:styleId="18">
    <w:name w:val="BodyTextIndent2"/>
    <w:basedOn w:val="1"/>
    <w:qFormat/>
    <w:uiPriority w:val="0"/>
    <w:pPr>
      <w:spacing w:after="120" w:line="480" w:lineRule="auto"/>
      <w:ind w:left="420" w:leftChars="200"/>
      <w:jc w:val="both"/>
      <w:textAlignment w:val="baseline"/>
    </w:pPr>
    <w:rPr>
      <w:kern w:val="2"/>
      <w:sz w:val="21"/>
      <w:lang w:val="en-US" w:eastAsia="zh-CN" w:bidi="ar-SA"/>
    </w:rPr>
  </w:style>
  <w:style w:type="paragraph" w:customStyle="1" w:styleId="19">
    <w:name w:val="BodyTextIndent3"/>
    <w:basedOn w:val="1"/>
    <w:qFormat/>
    <w:uiPriority w:val="0"/>
    <w:pPr>
      <w:spacing w:after="120"/>
      <w:ind w:left="420" w:leftChars="200"/>
      <w:jc w:val="both"/>
      <w:textAlignment w:val="baseline"/>
    </w:pPr>
    <w:rPr>
      <w:sz w:val="16"/>
      <w:lang w:val="en-US" w:eastAsia="zh-CN" w:bidi="ar-SA"/>
    </w:rPr>
  </w:style>
  <w:style w:type="paragraph" w:customStyle="1" w:styleId="20">
    <w:name w:val="UserStyle_13"/>
    <w:basedOn w:val="1"/>
    <w:qFormat/>
    <w:uiPriority w:val="0"/>
    <w:pPr>
      <w:ind w:firstLine="420" w:firstLineChars="200"/>
      <w:jc w:val="both"/>
      <w:textAlignment w:val="baseline"/>
    </w:pPr>
    <w:rPr>
      <w:kern w:val="2"/>
      <w:sz w:val="21"/>
      <w:szCs w:val="24"/>
      <w:lang w:val="en-US" w:eastAsia="zh-CN" w:bidi="ar-SA"/>
    </w:rPr>
  </w:style>
  <w:style w:type="paragraph" w:customStyle="1" w:styleId="21">
    <w:name w:val="UserStyle_55"/>
    <w:basedOn w:val="1"/>
    <w:next w:val="1"/>
    <w:qFormat/>
    <w:uiPriority w:val="0"/>
    <w:pPr>
      <w:widowControl/>
      <w:spacing w:line="360" w:lineRule="auto"/>
      <w:jc w:val="left"/>
      <w:textAlignment w:val="baseline"/>
    </w:pPr>
    <w:rPr>
      <w:rFonts w:ascii="宋体"/>
      <w:color w:val="000000"/>
      <w:sz w:val="24"/>
      <w:lang w:val="en-US" w:eastAsia="zh-CN" w:bidi="ar-SA"/>
    </w:rPr>
  </w:style>
  <w:style w:type="character" w:customStyle="1" w:styleId="22">
    <w:name w:val="PageNumber"/>
    <w:basedOn w:val="10"/>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2020-12-10T07:07:07Z</dcterms:created>
  <dc:creator>Administrator</dc:creator>
  <cp:lastModifiedBy>金辉</cp:lastModifiedBy>
  <dcterms:modified xsi:type="dcterms:W3CDTF">2020-12-10T07:07:49Z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