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2024年温岭市中医院医疗设备院内市场调研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340"/>
        <w:gridCol w:w="1830"/>
        <w:gridCol w:w="3970"/>
        <w:gridCol w:w="201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</w:t>
            </w:r>
          </w:p>
        </w:tc>
        <w:tc>
          <w:tcPr>
            <w:tcW w:w="8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温岭市中医院       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设备目录序号</w:t>
            </w:r>
          </w:p>
        </w:tc>
        <w:tc>
          <w:tcPr>
            <w:tcW w:w="2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设备名称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3970" w:type="dxa"/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保修期限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配置说明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成交价格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医院</w:t>
            </w:r>
            <w:r>
              <w:rPr>
                <w:rFonts w:hint="eastAsia"/>
                <w:b/>
                <w:sz w:val="24"/>
                <w:szCs w:val="24"/>
              </w:rPr>
              <w:t>单价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总价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配件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及报价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耗材价格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其他承诺</w:t>
            </w:r>
          </w:p>
        </w:tc>
        <w:tc>
          <w:tcPr>
            <w:tcW w:w="125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承担医院系统接口费用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2、</w:t>
            </w:r>
            <w:r>
              <w:rPr>
                <w:rFonts w:hint="eastAsia"/>
                <w:b/>
                <w:bCs w:val="0"/>
                <w:sz w:val="24"/>
                <w:szCs w:val="24"/>
                <w:u w:val="thick"/>
                <w:lang w:val="en-US" w:eastAsia="zh-CN"/>
              </w:rPr>
              <w:t>医院报价即为展会集团采购价（合同价）。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设备使用年限：  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年   （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保证到货设备生产日期为半年内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）    4、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其他优惠：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 </w:t>
            </w:r>
            <w:r>
              <w:rPr>
                <w:rFonts w:hint="eastAsia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eastAsia="zh-CN"/>
              </w:rPr>
              <w:t>展会号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入围或上架 ：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是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否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 xml:space="preserve">  注：表中带“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”的一定要认真填！！！</w:t>
      </w:r>
    </w:p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475E2"/>
    <w:multiLevelType w:val="singleLevel"/>
    <w:tmpl w:val="928475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5A1F"/>
    <w:rsid w:val="030843D1"/>
    <w:rsid w:val="062E2F5C"/>
    <w:rsid w:val="12C81569"/>
    <w:rsid w:val="17D25ACF"/>
    <w:rsid w:val="2A2C4E3D"/>
    <w:rsid w:val="40537C16"/>
    <w:rsid w:val="6266609B"/>
    <w:rsid w:val="6A6442D2"/>
    <w:rsid w:val="6D802292"/>
    <w:rsid w:val="75B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2024-02-27T08:20:00Z</cp:lastPrinted>
  <dcterms:modified xsi:type="dcterms:W3CDTF">2024-02-27T08:44:09Z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