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2023年温岭市中医院医疗设备院内市场调研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340"/>
        <w:gridCol w:w="1830"/>
        <w:gridCol w:w="3970"/>
        <w:gridCol w:w="201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</w:t>
            </w:r>
          </w:p>
        </w:tc>
        <w:tc>
          <w:tcPr>
            <w:tcW w:w="8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温岭市中医院       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设备目录序号</w:t>
            </w: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成交价格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及报价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耗材价格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其他承诺</w:t>
            </w:r>
          </w:p>
        </w:tc>
        <w:tc>
          <w:tcPr>
            <w:tcW w:w="125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1、承担医院系统接口费用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2、医院报价即为展会集团采购价（合同价）。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*3、设备使用年限： 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年 (</w:t>
            </w:r>
            <w:bookmarkStart w:id="0" w:name="_GoBack"/>
            <w:r>
              <w:rPr>
                <w:rFonts w:hint="eastAsia"/>
                <w:b/>
                <w:bCs w:val="0"/>
                <w:color w:val="FF0000"/>
                <w:sz w:val="24"/>
                <w:szCs w:val="24"/>
                <w:u w:val="none"/>
                <w:lang w:val="en-US" w:eastAsia="zh-CN"/>
              </w:rPr>
              <w:t>保证到货设备生产日期为半年内）</w:t>
            </w:r>
            <w:bookmarkEnd w:id="0"/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4、其他优惠：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：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</w:p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5A1F"/>
    <w:rsid w:val="02A42ED0"/>
    <w:rsid w:val="030843D1"/>
    <w:rsid w:val="0DD85297"/>
    <w:rsid w:val="12C81569"/>
    <w:rsid w:val="17D25ACF"/>
    <w:rsid w:val="40537C16"/>
    <w:rsid w:val="4340780F"/>
    <w:rsid w:val="6D8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2023-07-26T07:14:13Z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