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Style w:val="10"/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上海中医药大学-温岭市中医院</w:t>
      </w:r>
      <w:r>
        <w:rPr>
          <w:rFonts w:hint="eastAsia"/>
          <w:b/>
          <w:sz w:val="28"/>
          <w:szCs w:val="28"/>
        </w:rPr>
        <w:t>研究生招生考试突发事件紧急处置预案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为有效预防、及时控制和妥善处理</w:t>
      </w:r>
      <w:r>
        <w:rPr>
          <w:rFonts w:hint="eastAsia"/>
          <w:sz w:val="24"/>
          <w:szCs w:val="24"/>
          <w:lang w:eastAsia="zh-CN"/>
        </w:rPr>
        <w:t>我院</w:t>
      </w:r>
      <w:r>
        <w:rPr>
          <w:rFonts w:hint="eastAsia"/>
          <w:sz w:val="24"/>
          <w:szCs w:val="24"/>
        </w:rPr>
        <w:t>研究生招生考试突发事件，提高快速反应和应急处理能力，确保招生考试工作平稳实施，维护考点、考场和社会稳定，依据教育部《教育系统突发公共事件应急预案》及研究生招生考试有关规定，制订本办法。</w:t>
      </w:r>
    </w:p>
    <w:p>
      <w:pPr>
        <w:spacing w:line="440" w:lineRule="exact"/>
        <w:ind w:firstLine="56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一、适用范围</w:t>
      </w:r>
    </w:p>
    <w:p>
      <w:pPr>
        <w:spacing w:line="440" w:lineRule="exact"/>
        <w:ind w:firstLine="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本实施办法适用于</w:t>
      </w:r>
      <w:r>
        <w:rPr>
          <w:rFonts w:hint="eastAsia"/>
          <w:sz w:val="24"/>
          <w:szCs w:val="24"/>
          <w:lang w:eastAsia="zh-CN"/>
        </w:rPr>
        <w:t>我院</w:t>
      </w:r>
      <w:r>
        <w:rPr>
          <w:rFonts w:hint="eastAsia"/>
          <w:sz w:val="24"/>
          <w:szCs w:val="24"/>
        </w:rPr>
        <w:t>硕士研究生招生考试。在命题管理、试卷印制、运送、保管，评卷组织管理等环节出现的试卷（答卷）安全保密、考试实施中出现的突发事件、网络有害信息等影响考试和社会稳定的其它突发事件。</w:t>
      </w:r>
    </w:p>
    <w:p>
      <w:pPr>
        <w:spacing w:line="440" w:lineRule="exact"/>
        <w:ind w:firstLine="56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二、工作原则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“统一指挥、快速反应”的原则。成立校招生考试突发事件应急处置领导小组，形成处置突发事件的快速反应机制，立足于防范，抓早、抓小、抓快。一旦发生突发事件，确保发现、报告、指挥、处置等环节的紧密衔接，做到快速反应，正确应对，处置果断，力争把损失或影响降到最低限度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2．“分级负责，属地管理”的原则。发生突发事件时，应遵循属地化原则，在校招生考试突发事件应急处置工作领导小组的统一指挥下，由研究生院进行处理。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3．“有效控制，就地解决”的原则。坚持把招生、考试等的突发事件控制在发生地，就地解决，避免扩展，如已扩展，也要尽可能控制在最小范围内，避免造成考点、考场及社会治安秩序混乱和失控。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4．“系统联动，群防群控”的原则。发生招生、考试等突发性事件后，各相关部门负责人要立即深入第一线，掌握情况，开展工作，控制局面。</w:t>
      </w:r>
      <w:r>
        <w:rPr>
          <w:sz w:val="24"/>
          <w:szCs w:val="24"/>
        </w:rPr>
        <w:t xml:space="preserve">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．“以人为本，依法处置”的原则。在处置招生、考试等突发事件过程中，要坚持以人为本的原则，从维护考生、考试工作人员切身利益的角度出发，按照动之以情、晓之以理，可散不可聚，可顺不可激，可分不可结的工作方法，坚持安抚情绪和教育疏导为主，及时化解矛盾，防止事态扩大；对于坚持错误、不听劝阻的，要善抓时机，果断处置并要做到合情合理、依法办事。</w:t>
      </w:r>
      <w:r>
        <w:rPr>
          <w:sz w:val="24"/>
          <w:szCs w:val="24"/>
        </w:rPr>
        <w:t xml:space="preserve">  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6．“预防为主，重在建设”的原则。从法规、制度、思想、组织、设备设施等方面加强硬件与软件预防措施建设，保障经费和力量部署到位，增强工作实力，提高工作效率。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7．“加强培训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提高素质”的原则。</w:t>
      </w:r>
      <w:r>
        <w:rPr>
          <w:rFonts w:hint="eastAsia"/>
          <w:sz w:val="24"/>
          <w:szCs w:val="24"/>
          <w:lang w:eastAsia="zh-CN"/>
        </w:rPr>
        <w:t>我院</w:t>
      </w:r>
      <w:r>
        <w:rPr>
          <w:rFonts w:hint="eastAsia"/>
          <w:sz w:val="24"/>
          <w:szCs w:val="24"/>
        </w:rPr>
        <w:t>招生工作人员要提高队伍素质和实践技能，使其掌握应急处置的主要内容、本人在应急处置机制中的位置、职责以及该如何反应等，保证需要时，能够快速到位、规范行动、有效处置。</w:t>
      </w:r>
      <w:r>
        <w:rPr>
          <w:sz w:val="24"/>
          <w:szCs w:val="24"/>
        </w:rPr>
        <w:t xml:space="preserve">  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8．“保守秘密，遵守纪律”的原则。在处置招生、考试等突发事件期间，严格执行和遵守保密制度，遵守工作纪律，确保信息安全。信息上报要遵守迅速、准确、逐级上报、续报的原则。</w:t>
      </w:r>
    </w:p>
    <w:p>
      <w:pPr>
        <w:spacing w:line="440" w:lineRule="exact"/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三、各类突发事件列举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1、命题质量问题突发事件。在任何情况下，发现在试题中出现政治性问题、公平性问题、学科性问题、规范性问题。 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考试安全保密突发事件。考前发生试题泄密事件，试卷运送过程中出现交通事故、车辆故障或天气原因无法正常运送等；试卷在各级考试机构和报考点（或本校）保密室丢失；答卷运送过程中出现交通事故、车辆故障或天气原因无法正常运送等；答卷在评卷点丢失、损毁等突发事件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3、考试组织实施过程中的突发事件。考前因自然灾害等因素影响考试进行的；考前出现疫情等因素对考试进行造成影响的；考试中发现大规模集体舞弊情况的；考点、考场各种偶发事件等。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网络有害信息等影响考试突发事件。考前如果在互联网上发现与本次考试有关的“出售试题”、“试卷”、“答案”、“提供枪手”等有害信息；考试过程中，如果在互联网上发现与本次考试有关的“试题”、“试卷”、“答案”、等有害信息；考试过程中或考试结束后，在各种新闻媒体上发现有关泄密、大规模舞弊等报道。</w:t>
      </w:r>
    </w:p>
    <w:p>
      <w:pPr>
        <w:spacing w:line="440" w:lineRule="exact"/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四、处置程序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1、准确、及时上报主管领导及研究生招生考试突发事件应急处置领导小组、市教育考试院；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2、快速反应，及时按领导小组决议进行处置；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3、写清事情的发生、处置经过、处置结果并上报；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4、续报处置结果；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5、总结经验，防患未然。</w:t>
      </w:r>
    </w:p>
    <w:p>
      <w:pPr>
        <w:spacing w:line="440" w:lineRule="exact"/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五</w:t>
      </w:r>
      <w:r>
        <w:rPr>
          <w:rFonts w:hint="eastAsia"/>
          <w:b/>
          <w:sz w:val="24"/>
          <w:szCs w:val="24"/>
        </w:rPr>
        <w:t>、突发事件类型及其处置措施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联系和通知复试考生，若采用多种方式（包括邮件、电话等）都得不到回应，可通过网站公告，告知考生须在规定时间反馈，否则视作放弃复试。以上联系和通知过程，做好详实记录。若有考生主动放弃复试，留存证据，做好记录。如有这种情况发生，请及时向研招办反馈，寻求更多方式联系考生的途径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2、在考生情况排摸或考生主动反应，因特殊情况造成无法参加或进行复试，请详细记录情况并收集证明证据，提交</w:t>
      </w:r>
      <w:bookmarkStart w:id="0" w:name="_GoBack"/>
      <w:bookmarkEnd w:id="0"/>
      <w:r>
        <w:rPr>
          <w:rFonts w:hint="eastAsia"/>
          <w:sz w:val="24"/>
          <w:szCs w:val="24"/>
        </w:rPr>
        <w:t>招生工作领导小组讨论处置方案，并报研究生院备案。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3、复试专家因突发状况无法参与复试，提前准备一定量的备用专家，及时递补；若专家在复试中因突发状况无法进行复试，应停止复试，待递补专家进入复试室后重新进行复试。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4、在复试过程中如果远程面试系统因技术问题无法登陆或系统崩溃，立即启用备用复试系统，比如“腾讯会议”，提前安装、注册和调试，不得使用电话复试方式。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5、在复试过程中考生的网络出现卡顿等异常状况，通知该考生立即对网络、设备进行调试：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/>
          <w:sz w:val="24"/>
          <w:szCs w:val="24"/>
        </w:rPr>
        <w:t>（1）在2分钟(含)内处理完毕，正常进</w:t>
      </w:r>
      <w:r>
        <w:rPr>
          <w:rFonts w:ascii="宋体" w:hAnsi="宋体" w:eastAsia="宋体"/>
          <w:sz w:val="24"/>
          <w:szCs w:val="24"/>
        </w:rPr>
        <w:t>行复试，复试时间顺延;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（2）超出2分钟并在5分钟(含)内解决，重新进入面试会议室，网络中断时的考核试题作废，复试小组启用备用试题重新提问并要求考生作答;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（3）超出5分钟，将暂停面试，由助理重新安排在后面时间复试，督促考生尽快完成硬件和软件的调试更新。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6、复试过程中，若专家分散在不同物理空间，出现某位专家网络故障，应暂停复试：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（1）若在2分钟（含）内能调试恢复，可继续进行复试，复试时间顺延；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（2）若超出2分钟，立即启用备用专家，前面考核试题作废，重新进行复试。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7、在复试过程中如因网络故障、电源中断等无法恢复的，通知该考生本轮复试作废，并另行安排复试时间进行再次复试。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复试过程中，若出现疑似考生缩屏、旁边有人、与他人通讯等行为，专家可要求考生进行验证，比如告知禁止缩屏、摄像头环绕四周、验视耳机等；若考生无故下线、长时间黑屏，可停止复试，由教务人员了解情况，另行安排时间进行复试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9、做好复试题库和问题库，确保“一生一题不重复”；复试过程中和结束后，发现复试题目泄露，立即核查并上报。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各院系要提前做好突发情况下的应急处置准备，结合复试工作方案，对于远程复试可能出现的问题做好工作预案。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我院</w:t>
      </w:r>
      <w:r>
        <w:rPr>
          <w:rFonts w:hint="eastAsia"/>
          <w:sz w:val="24"/>
          <w:szCs w:val="24"/>
        </w:rPr>
        <w:t>复试采取“5+1”专家模式，直接通知5位正式面试专家和1位备用专家，如面试过程正常完成，由5位正式专家打分；如在面试过程中有专家出现异常或掉线，则有余下的5位专家共同进行打分。如此以尽量避免因为专家的原因导致出现问题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4"/>
        <w:spacing w:before="0" w:beforeAutospacing="0" w:after="0" w:afterAutospacing="0"/>
        <w:ind w:right="720"/>
        <w:jc w:val="right"/>
        <w:rPr>
          <w:rFonts w:hint="eastAsia"/>
          <w:lang w:val="en-US" w:eastAsia="zh-CN"/>
        </w:rPr>
      </w:pPr>
    </w:p>
    <w:p>
      <w:pPr>
        <w:pStyle w:val="4"/>
        <w:spacing w:before="0" w:beforeAutospacing="0" w:after="0" w:afterAutospacing="0"/>
        <w:ind w:right="720"/>
        <w:jc w:val="right"/>
        <w:rPr>
          <w:rFonts w:hint="eastAsia"/>
          <w:sz w:val="24"/>
          <w:szCs w:val="24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上海中医药大学</w:t>
      </w:r>
      <w:r>
        <w:rPr>
          <w:rFonts w:hint="eastAsia"/>
          <w:lang w:eastAsia="zh-CN"/>
        </w:rPr>
        <w:t>温岭市中医院研究生联合培养基地</w:t>
      </w:r>
    </w:p>
    <w:p>
      <w:pPr>
        <w:spacing w:line="440" w:lineRule="exact"/>
        <w:ind w:firstLine="480" w:firstLineChars="20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48"/>
    <w:rsid w:val="0006445D"/>
    <w:rsid w:val="00096910"/>
    <w:rsid w:val="000F13E0"/>
    <w:rsid w:val="00107C5A"/>
    <w:rsid w:val="00167E50"/>
    <w:rsid w:val="0019370E"/>
    <w:rsid w:val="002144E8"/>
    <w:rsid w:val="002501CF"/>
    <w:rsid w:val="002D1B80"/>
    <w:rsid w:val="0041102E"/>
    <w:rsid w:val="0043487C"/>
    <w:rsid w:val="00535C8B"/>
    <w:rsid w:val="00576848"/>
    <w:rsid w:val="00653DFF"/>
    <w:rsid w:val="006944D7"/>
    <w:rsid w:val="007125C2"/>
    <w:rsid w:val="008615A9"/>
    <w:rsid w:val="008F2450"/>
    <w:rsid w:val="00920B5F"/>
    <w:rsid w:val="0099382D"/>
    <w:rsid w:val="00994887"/>
    <w:rsid w:val="009B0410"/>
    <w:rsid w:val="00A3508B"/>
    <w:rsid w:val="00AA0A12"/>
    <w:rsid w:val="00B41C4B"/>
    <w:rsid w:val="00BB6343"/>
    <w:rsid w:val="00BE3327"/>
    <w:rsid w:val="00BF67B3"/>
    <w:rsid w:val="00C9563D"/>
    <w:rsid w:val="00CF2671"/>
    <w:rsid w:val="00D25F8F"/>
    <w:rsid w:val="00D314B0"/>
    <w:rsid w:val="00E7039E"/>
    <w:rsid w:val="00EA259E"/>
    <w:rsid w:val="00EB3726"/>
    <w:rsid w:val="00ED6106"/>
    <w:rsid w:val="00EE274C"/>
    <w:rsid w:val="00EE62BB"/>
    <w:rsid w:val="00EF55FB"/>
    <w:rsid w:val="00F10720"/>
    <w:rsid w:val="00F44E11"/>
    <w:rsid w:val="00FB4109"/>
    <w:rsid w:val="00FD6A25"/>
    <w:rsid w:val="00FD6B39"/>
    <w:rsid w:val="051C2CDE"/>
    <w:rsid w:val="09055BC4"/>
    <w:rsid w:val="118E6D12"/>
    <w:rsid w:val="128A51DB"/>
    <w:rsid w:val="231828DF"/>
    <w:rsid w:val="24947236"/>
    <w:rsid w:val="2E517393"/>
    <w:rsid w:val="30A43A04"/>
    <w:rsid w:val="37E43728"/>
    <w:rsid w:val="462036D5"/>
    <w:rsid w:val="4BE024BC"/>
    <w:rsid w:val="4E3C045A"/>
    <w:rsid w:val="4EDF4F13"/>
    <w:rsid w:val="54880DC3"/>
    <w:rsid w:val="598D0C2A"/>
    <w:rsid w:val="5C78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2634</Words>
  <Characters>2640</Characters>
  <Lines>11</Lines>
  <Paragraphs>3</Paragraphs>
  <TotalTime>16</TotalTime>
  <ScaleCrop>false</ScaleCrop>
  <LinksUpToDate>false</LinksUpToDate>
  <CharactersWithSpaces>2672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2017-11-21T07:09:00Z</dcterms:created>
  <dc:creator>干旦峰</dc:creator>
  <cp:lastModifiedBy>郭琛</cp:lastModifiedBy>
  <dcterms:modified xsi:type="dcterms:W3CDTF">2022-03-30T08:04:23Z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EE4A11D4C9464F848CC0A1C435F653C5</vt:lpwstr>
  </property>
</Properties>
</file>